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42399" w14:textId="77777777" w:rsidR="00401019" w:rsidRPr="00D81464" w:rsidRDefault="00401019" w:rsidP="00401019">
      <w:pPr>
        <w:shd w:val="clear" w:color="auto" w:fill="FFFFFF"/>
        <w:spacing w:after="0" w:line="300" w:lineRule="atLeast"/>
        <w:ind w:left="720"/>
        <w:jc w:val="right"/>
        <w:textAlignment w:val="baseline"/>
        <w:rPr>
          <w:rFonts w:ascii="Times New Roman" w:eastAsia="Times New Roman" w:hAnsi="Times New Roman" w:cs="Times New Roman"/>
        </w:rPr>
      </w:pPr>
      <w:r w:rsidRPr="00D81464">
        <w:rPr>
          <w:rFonts w:ascii="Times New Roman" w:eastAsia="Times New Roman" w:hAnsi="Times New Roman" w:cs="Times New Roman"/>
        </w:rPr>
        <w:t>APSTIPRINU:</w:t>
      </w:r>
    </w:p>
    <w:p w14:paraId="5AA6A3E2" w14:textId="77777777" w:rsidR="00401019" w:rsidRPr="00D81464" w:rsidRDefault="00401019" w:rsidP="00401019">
      <w:pPr>
        <w:shd w:val="clear" w:color="auto" w:fill="FFFFFF"/>
        <w:spacing w:after="0" w:line="300" w:lineRule="atLeast"/>
        <w:ind w:left="720"/>
        <w:jc w:val="right"/>
        <w:textAlignment w:val="baseline"/>
        <w:rPr>
          <w:rFonts w:ascii="Times New Roman" w:eastAsia="Times New Roman" w:hAnsi="Times New Roman" w:cs="Times New Roman"/>
          <w:i/>
        </w:rPr>
      </w:pPr>
      <w:proofErr w:type="gramStart"/>
      <w:r w:rsidRPr="00D81464">
        <w:rPr>
          <w:rFonts w:ascii="Times New Roman" w:eastAsia="Times New Roman" w:hAnsi="Times New Roman" w:cs="Times New Roman"/>
          <w:i/>
        </w:rPr>
        <w:t>Ogres</w:t>
      </w:r>
      <w:proofErr w:type="gramEnd"/>
      <w:r w:rsidRPr="00D81464">
        <w:rPr>
          <w:rFonts w:ascii="Times New Roman" w:eastAsia="Times New Roman" w:hAnsi="Times New Roman" w:cs="Times New Roman"/>
          <w:i/>
        </w:rPr>
        <w:t xml:space="preserve"> </w:t>
      </w:r>
      <w:proofErr w:type="spellStart"/>
      <w:r w:rsidRPr="00D81464">
        <w:rPr>
          <w:rFonts w:ascii="Times New Roman" w:eastAsia="Times New Roman" w:hAnsi="Times New Roman" w:cs="Times New Roman"/>
          <w:i/>
        </w:rPr>
        <w:t>novada</w:t>
      </w:r>
      <w:proofErr w:type="spellEnd"/>
      <w:r w:rsidRPr="00D81464">
        <w:rPr>
          <w:rFonts w:ascii="Times New Roman" w:eastAsia="Times New Roman" w:hAnsi="Times New Roman" w:cs="Times New Roman"/>
          <w:i/>
        </w:rPr>
        <w:t xml:space="preserve"> </w:t>
      </w:r>
      <w:proofErr w:type="spellStart"/>
      <w:r w:rsidRPr="00D81464">
        <w:rPr>
          <w:rFonts w:ascii="Times New Roman" w:eastAsia="Times New Roman" w:hAnsi="Times New Roman" w:cs="Times New Roman"/>
          <w:i/>
        </w:rPr>
        <w:t>pašvaldības</w:t>
      </w:r>
      <w:proofErr w:type="spellEnd"/>
      <w:r w:rsidRPr="00D81464">
        <w:rPr>
          <w:rFonts w:ascii="Times New Roman" w:eastAsia="Times New Roman" w:hAnsi="Times New Roman" w:cs="Times New Roman"/>
          <w:i/>
        </w:rPr>
        <w:t xml:space="preserve"> </w:t>
      </w:r>
      <w:proofErr w:type="spellStart"/>
      <w:r w:rsidRPr="00D81464">
        <w:rPr>
          <w:rFonts w:ascii="Times New Roman" w:eastAsia="Times New Roman" w:hAnsi="Times New Roman" w:cs="Times New Roman"/>
          <w:i/>
        </w:rPr>
        <w:t>iestāde</w:t>
      </w:r>
      <w:proofErr w:type="spellEnd"/>
    </w:p>
    <w:p w14:paraId="45EA0651" w14:textId="77777777" w:rsidR="00401019" w:rsidRPr="00D81464" w:rsidRDefault="00401019" w:rsidP="00401019">
      <w:pPr>
        <w:shd w:val="clear" w:color="auto" w:fill="FFFFFF"/>
        <w:spacing w:after="0" w:line="300" w:lineRule="atLeast"/>
        <w:ind w:left="720"/>
        <w:jc w:val="right"/>
        <w:textAlignment w:val="baseline"/>
        <w:rPr>
          <w:rFonts w:ascii="Times New Roman" w:eastAsia="Times New Roman" w:hAnsi="Times New Roman" w:cs="Times New Roman"/>
          <w:i/>
        </w:rPr>
      </w:pPr>
      <w:r w:rsidRPr="00D81464">
        <w:rPr>
          <w:rFonts w:ascii="Times New Roman" w:eastAsia="Times New Roman" w:hAnsi="Times New Roman" w:cs="Times New Roman"/>
          <w:i/>
        </w:rPr>
        <w:t xml:space="preserve"> “Ogres </w:t>
      </w:r>
      <w:proofErr w:type="spellStart"/>
      <w:r w:rsidRPr="00D81464">
        <w:rPr>
          <w:rFonts w:ascii="Times New Roman" w:eastAsia="Times New Roman" w:hAnsi="Times New Roman" w:cs="Times New Roman"/>
          <w:i/>
        </w:rPr>
        <w:t>novada</w:t>
      </w:r>
      <w:proofErr w:type="spellEnd"/>
      <w:r w:rsidRPr="00D81464">
        <w:rPr>
          <w:rFonts w:ascii="Times New Roman" w:eastAsia="Times New Roman" w:hAnsi="Times New Roman" w:cs="Times New Roman"/>
          <w:i/>
        </w:rPr>
        <w:t xml:space="preserve"> </w:t>
      </w:r>
      <w:proofErr w:type="spellStart"/>
      <w:r w:rsidRPr="00D81464">
        <w:rPr>
          <w:rFonts w:ascii="Times New Roman" w:eastAsia="Times New Roman" w:hAnsi="Times New Roman" w:cs="Times New Roman"/>
          <w:i/>
        </w:rPr>
        <w:t>Kultūras</w:t>
      </w:r>
      <w:proofErr w:type="spellEnd"/>
      <w:r w:rsidRPr="00D81464">
        <w:rPr>
          <w:rFonts w:ascii="Times New Roman" w:eastAsia="Times New Roman" w:hAnsi="Times New Roman" w:cs="Times New Roman"/>
          <w:i/>
        </w:rPr>
        <w:t xml:space="preserve"> </w:t>
      </w:r>
      <w:proofErr w:type="spellStart"/>
      <w:r w:rsidRPr="00D81464">
        <w:rPr>
          <w:rFonts w:ascii="Times New Roman" w:eastAsia="Times New Roman" w:hAnsi="Times New Roman" w:cs="Times New Roman"/>
          <w:i/>
        </w:rPr>
        <w:t>centrs</w:t>
      </w:r>
      <w:proofErr w:type="spellEnd"/>
      <w:r w:rsidRPr="00D81464">
        <w:rPr>
          <w:rFonts w:ascii="Times New Roman" w:eastAsia="Times New Roman" w:hAnsi="Times New Roman" w:cs="Times New Roman"/>
          <w:i/>
        </w:rPr>
        <w:t>”</w:t>
      </w:r>
    </w:p>
    <w:p w14:paraId="3E013CE0" w14:textId="77777777" w:rsidR="00401019" w:rsidRPr="00D81464" w:rsidRDefault="00401019" w:rsidP="00401019">
      <w:pPr>
        <w:shd w:val="clear" w:color="auto" w:fill="FFFFFF"/>
        <w:spacing w:after="0" w:line="300" w:lineRule="atLeast"/>
        <w:ind w:left="720"/>
        <w:jc w:val="right"/>
        <w:textAlignment w:val="baseline"/>
        <w:rPr>
          <w:rFonts w:ascii="Times New Roman" w:eastAsia="Times New Roman" w:hAnsi="Times New Roman" w:cs="Times New Roman"/>
          <w:i/>
        </w:rPr>
      </w:pPr>
      <w:proofErr w:type="spellStart"/>
      <w:r w:rsidRPr="00D81464">
        <w:rPr>
          <w:rFonts w:ascii="Times New Roman" w:eastAsia="Times New Roman" w:hAnsi="Times New Roman" w:cs="Times New Roman"/>
          <w:i/>
        </w:rPr>
        <w:t>Vadītāja</w:t>
      </w:r>
      <w:proofErr w:type="spellEnd"/>
      <w:r w:rsidRPr="00D81464">
        <w:rPr>
          <w:rFonts w:ascii="Times New Roman" w:eastAsia="Times New Roman" w:hAnsi="Times New Roman" w:cs="Times New Roman"/>
          <w:i/>
        </w:rPr>
        <w:t>_______________</w:t>
      </w:r>
      <w:proofErr w:type="spellStart"/>
      <w:r w:rsidRPr="00D81464">
        <w:rPr>
          <w:rFonts w:ascii="Times New Roman" w:eastAsia="Times New Roman" w:hAnsi="Times New Roman" w:cs="Times New Roman"/>
          <w:i/>
        </w:rPr>
        <w:t>E.Aupe</w:t>
      </w:r>
      <w:proofErr w:type="spellEnd"/>
    </w:p>
    <w:p w14:paraId="508922FC" w14:textId="38DB6726" w:rsidR="00401019" w:rsidRPr="00D81464" w:rsidRDefault="00401019" w:rsidP="00401019">
      <w:pPr>
        <w:shd w:val="clear" w:color="auto" w:fill="FFFFFF"/>
        <w:spacing w:after="0" w:line="300" w:lineRule="atLeast"/>
        <w:ind w:left="720"/>
        <w:jc w:val="right"/>
        <w:textAlignment w:val="baseline"/>
        <w:rPr>
          <w:rFonts w:ascii="Times New Roman" w:eastAsia="Times New Roman" w:hAnsi="Times New Roman" w:cs="Times New Roman"/>
          <w:i/>
        </w:rPr>
      </w:pP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r>
      <w:r w:rsidRPr="00D81464">
        <w:rPr>
          <w:rFonts w:ascii="Times New Roman" w:eastAsia="Times New Roman" w:hAnsi="Times New Roman" w:cs="Times New Roman"/>
          <w:i/>
        </w:rPr>
        <w:tab/>
        <w:t xml:space="preserve">      </w:t>
      </w:r>
      <w:proofErr w:type="spellStart"/>
      <w:r w:rsidRPr="00D81464">
        <w:rPr>
          <w:rFonts w:ascii="Times New Roman" w:eastAsia="Times New Roman" w:hAnsi="Times New Roman" w:cs="Times New Roman"/>
          <w:i/>
        </w:rPr>
        <w:t>Ogrē</w:t>
      </w:r>
      <w:proofErr w:type="spellEnd"/>
      <w:r w:rsidRPr="00D81464">
        <w:rPr>
          <w:rFonts w:ascii="Times New Roman" w:eastAsia="Times New Roman" w:hAnsi="Times New Roman" w:cs="Times New Roman"/>
          <w:i/>
        </w:rPr>
        <w:t xml:space="preserve">, </w:t>
      </w:r>
      <w:r w:rsidR="000F5D9F" w:rsidRPr="000F5D9F">
        <w:rPr>
          <w:rFonts w:ascii="Times New Roman" w:eastAsia="Times New Roman" w:hAnsi="Times New Roman" w:cs="Times New Roman"/>
          <w:i/>
        </w:rPr>
        <w:t>15</w:t>
      </w:r>
      <w:r w:rsidR="00A67DAB" w:rsidRPr="000F5D9F">
        <w:rPr>
          <w:rFonts w:ascii="Times New Roman" w:eastAsia="Times New Roman" w:hAnsi="Times New Roman" w:cs="Times New Roman"/>
          <w:i/>
        </w:rPr>
        <w:t>.02</w:t>
      </w:r>
      <w:r w:rsidRPr="00D81464">
        <w:rPr>
          <w:rFonts w:ascii="Times New Roman" w:eastAsia="Times New Roman" w:hAnsi="Times New Roman" w:cs="Times New Roman"/>
          <w:i/>
        </w:rPr>
        <w:t>.2022.</w:t>
      </w:r>
    </w:p>
    <w:p w14:paraId="380FED92" w14:textId="77777777" w:rsidR="00083D6B" w:rsidRPr="00D81464" w:rsidRDefault="00083D6B" w:rsidP="00401019">
      <w:pPr>
        <w:shd w:val="clear" w:color="auto" w:fill="FFFFFF"/>
        <w:spacing w:after="0" w:line="300" w:lineRule="atLeast"/>
        <w:ind w:left="720"/>
        <w:jc w:val="center"/>
        <w:textAlignment w:val="baseline"/>
        <w:rPr>
          <w:rFonts w:ascii="Times New Roman" w:eastAsia="Times New Roman" w:hAnsi="Times New Roman" w:cs="Times New Roman"/>
          <w:b/>
        </w:rPr>
      </w:pPr>
    </w:p>
    <w:p w14:paraId="5619D394" w14:textId="77777777" w:rsidR="00401019" w:rsidRPr="004C74BE" w:rsidRDefault="00401019" w:rsidP="00401019">
      <w:pPr>
        <w:shd w:val="clear" w:color="auto" w:fill="FFFFFF"/>
        <w:spacing w:after="0" w:line="300" w:lineRule="atLeast"/>
        <w:ind w:left="720"/>
        <w:jc w:val="center"/>
        <w:textAlignment w:val="baseline"/>
        <w:rPr>
          <w:rFonts w:ascii="Times New Roman" w:eastAsia="Times New Roman" w:hAnsi="Times New Roman" w:cs="Times New Roman"/>
          <w:b/>
          <w:lang w:val="lv-LV"/>
        </w:rPr>
      </w:pPr>
      <w:r w:rsidRPr="004C74BE">
        <w:rPr>
          <w:rFonts w:ascii="Times New Roman" w:eastAsia="Times New Roman" w:hAnsi="Times New Roman" w:cs="Times New Roman"/>
          <w:b/>
          <w:lang w:val="lv-LV"/>
        </w:rPr>
        <w:t>Ogres novada pašvaldības iestāde “Ogres novada Kultūras centrs”,</w:t>
      </w:r>
    </w:p>
    <w:p w14:paraId="37D6B0EE" w14:textId="77777777" w:rsidR="00401019" w:rsidRPr="004C74BE" w:rsidRDefault="00401019" w:rsidP="00401019">
      <w:pPr>
        <w:shd w:val="clear" w:color="auto" w:fill="FFFFFF"/>
        <w:spacing w:after="0" w:line="300" w:lineRule="atLeast"/>
        <w:ind w:left="720"/>
        <w:jc w:val="center"/>
        <w:textAlignment w:val="baseline"/>
        <w:rPr>
          <w:rFonts w:ascii="Times New Roman" w:eastAsia="Times New Roman" w:hAnsi="Times New Roman" w:cs="Times New Roman"/>
          <w:b/>
          <w:lang w:val="lv-LV"/>
        </w:rPr>
      </w:pPr>
      <w:r w:rsidRPr="004C74BE">
        <w:rPr>
          <w:rFonts w:ascii="Times New Roman" w:eastAsia="Times New Roman" w:hAnsi="Times New Roman" w:cs="Times New Roman"/>
          <w:b/>
          <w:lang w:val="lv-LV"/>
        </w:rPr>
        <w:t xml:space="preserve">Ogresgala tautas nams, </w:t>
      </w:r>
      <w:proofErr w:type="spellStart"/>
      <w:r w:rsidRPr="004C74BE">
        <w:rPr>
          <w:rFonts w:ascii="Times New Roman" w:eastAsia="Times New Roman" w:hAnsi="Times New Roman" w:cs="Times New Roman"/>
          <w:b/>
          <w:lang w:val="lv-LV"/>
        </w:rPr>
        <w:t>Ciemupes</w:t>
      </w:r>
      <w:proofErr w:type="spellEnd"/>
      <w:r w:rsidRPr="004C74BE">
        <w:rPr>
          <w:rFonts w:ascii="Times New Roman" w:eastAsia="Times New Roman" w:hAnsi="Times New Roman" w:cs="Times New Roman"/>
          <w:b/>
          <w:lang w:val="lv-LV"/>
        </w:rPr>
        <w:t xml:space="preserve"> tautas nams, Ogres teātris</w:t>
      </w:r>
    </w:p>
    <w:p w14:paraId="424E5DF9" w14:textId="77777777" w:rsidR="00401019" w:rsidRPr="004C74BE" w:rsidRDefault="00074C67" w:rsidP="00401019">
      <w:pPr>
        <w:shd w:val="clear" w:color="auto" w:fill="FFFFFF"/>
        <w:spacing w:after="0" w:line="300" w:lineRule="atLeast"/>
        <w:ind w:left="360"/>
        <w:contextualSpacing/>
        <w:jc w:val="center"/>
        <w:textAlignment w:val="baseline"/>
        <w:rPr>
          <w:rFonts w:ascii="Times New Roman" w:eastAsia="Times New Roman" w:hAnsi="Times New Roman" w:cs="Times New Roman"/>
          <w:b/>
          <w:lang w:val="lv-LV"/>
        </w:rPr>
      </w:pPr>
      <w:r w:rsidRPr="004C74BE">
        <w:rPr>
          <w:rFonts w:ascii="Times New Roman" w:eastAsia="Times New Roman" w:hAnsi="Times New Roman" w:cs="Times New Roman"/>
          <w:b/>
          <w:lang w:val="lv-LV"/>
        </w:rPr>
        <w:t>P</w:t>
      </w:r>
      <w:r w:rsidR="00401019" w:rsidRPr="004C74BE">
        <w:rPr>
          <w:rFonts w:ascii="Times New Roman" w:eastAsia="Times New Roman" w:hAnsi="Times New Roman" w:cs="Times New Roman"/>
          <w:b/>
          <w:lang w:val="lv-LV"/>
        </w:rPr>
        <w:t>asākumu apmeklēšanas un biļešu iegādes noteikumi</w:t>
      </w:r>
    </w:p>
    <w:p w14:paraId="5377E62F" w14:textId="77777777" w:rsidR="00083D6B" w:rsidRPr="004C74BE" w:rsidRDefault="00083D6B" w:rsidP="00401019">
      <w:pPr>
        <w:shd w:val="clear" w:color="auto" w:fill="FFFFFF"/>
        <w:spacing w:after="0" w:line="300" w:lineRule="atLeast"/>
        <w:ind w:left="360"/>
        <w:contextualSpacing/>
        <w:jc w:val="center"/>
        <w:textAlignment w:val="baseline"/>
        <w:rPr>
          <w:rFonts w:ascii="Times New Roman" w:eastAsia="Times New Roman" w:hAnsi="Times New Roman" w:cs="Times New Roman"/>
          <w:b/>
          <w:lang w:val="lv-LV"/>
        </w:rPr>
      </w:pPr>
    </w:p>
    <w:p w14:paraId="39C672EA" w14:textId="77777777" w:rsidR="000807AA" w:rsidRPr="004C74BE" w:rsidRDefault="00401019" w:rsidP="00401019">
      <w:pPr>
        <w:pStyle w:val="ListParagraph"/>
        <w:numPr>
          <w:ilvl w:val="0"/>
          <w:numId w:val="1"/>
        </w:numPr>
        <w:rPr>
          <w:rFonts w:ascii="Times New Roman" w:hAnsi="Times New Roman" w:cs="Times New Roman"/>
          <w:lang w:val="lv-LV"/>
        </w:rPr>
      </w:pPr>
      <w:r w:rsidRPr="004C74BE">
        <w:rPr>
          <w:rFonts w:ascii="Times New Roman" w:hAnsi="Times New Roman" w:cs="Times New Roman"/>
          <w:lang w:val="lv-LV"/>
        </w:rPr>
        <w:t>Noteikumos lietotie termini un saīsinājumi:</w:t>
      </w:r>
    </w:p>
    <w:p w14:paraId="0D334CAF" w14:textId="77777777"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Rīkotājs</w:t>
      </w:r>
      <w:r w:rsidRPr="004C74BE">
        <w:rPr>
          <w:rFonts w:ascii="Times New Roman" w:hAnsi="Times New Roman" w:cs="Times New Roman"/>
          <w:lang w:val="lv-LV"/>
        </w:rPr>
        <w:t xml:space="preserve"> – Ogres novada pašvaldības iestāde “Ogres novada Kultūras centrs” (turpmāk – ONKC) un tās struktūrvienības (filiāles) – Ogresgala tautas nams (turp</w:t>
      </w:r>
      <w:bookmarkStart w:id="0" w:name="_GoBack"/>
      <w:bookmarkEnd w:id="0"/>
      <w:r w:rsidRPr="004C74BE">
        <w:rPr>
          <w:rFonts w:ascii="Times New Roman" w:hAnsi="Times New Roman" w:cs="Times New Roman"/>
          <w:lang w:val="lv-LV"/>
        </w:rPr>
        <w:t xml:space="preserve">māk – OTN), </w:t>
      </w:r>
      <w:proofErr w:type="spellStart"/>
      <w:r w:rsidRPr="004C74BE">
        <w:rPr>
          <w:rFonts w:ascii="Times New Roman" w:hAnsi="Times New Roman" w:cs="Times New Roman"/>
          <w:lang w:val="lv-LV"/>
        </w:rPr>
        <w:t>Ciemupes</w:t>
      </w:r>
      <w:proofErr w:type="spellEnd"/>
      <w:r w:rsidRPr="004C74BE">
        <w:rPr>
          <w:rFonts w:ascii="Times New Roman" w:hAnsi="Times New Roman" w:cs="Times New Roman"/>
          <w:lang w:val="lv-LV"/>
        </w:rPr>
        <w:t xml:space="preserve"> tautas nams (turpmāk – CTN), Ogres teātris (turpmāk – OT) un/vai jebkura fiziska vai juridiska persona, kuru ONKC ir deleģējusi plānot un organizēt publisku pasākumu, un kurai ir saistoši Latvijas Republikā spēkā esošie normatīvie akti, un/vai ONKC sadarbībā ar citu juridisku personu.</w:t>
      </w:r>
    </w:p>
    <w:p w14:paraId="0411889B" w14:textId="66F289E6"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Pasākums</w:t>
      </w:r>
      <w:r w:rsidRPr="004C74BE">
        <w:rPr>
          <w:rFonts w:ascii="Times New Roman" w:hAnsi="Times New Roman" w:cs="Times New Roman"/>
          <w:lang w:val="lv-LV"/>
        </w:rPr>
        <w:t xml:space="preserve"> – Rīkotāja plānots un organizēts svētku, atceres, festivāl</w:t>
      </w:r>
      <w:r w:rsidR="001C31C6" w:rsidRPr="004C74BE">
        <w:rPr>
          <w:rFonts w:ascii="Times New Roman" w:hAnsi="Times New Roman" w:cs="Times New Roman"/>
          <w:lang w:val="lv-LV"/>
        </w:rPr>
        <w:t>s</w:t>
      </w:r>
      <w:r w:rsidRPr="004C74BE">
        <w:rPr>
          <w:rFonts w:ascii="Times New Roman" w:hAnsi="Times New Roman" w:cs="Times New Roman"/>
          <w:lang w:val="lv-LV"/>
        </w:rPr>
        <w:t>, izklaides vai atpūtas pasākums neatkarīgi no norises vietas īpašuma piederības.</w:t>
      </w:r>
    </w:p>
    <w:p w14:paraId="2FB24A2C" w14:textId="77777777"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Pasākuma norises vieta</w:t>
      </w:r>
      <w:r w:rsidRPr="004C74BE">
        <w:rPr>
          <w:rFonts w:ascii="Times New Roman" w:hAnsi="Times New Roman" w:cs="Times New Roman"/>
          <w:lang w:val="lv-LV"/>
        </w:rPr>
        <w:t xml:space="preserve"> – šo noteikumu izpratnē jebkura vieta, kura par maksu vai bez maksas ir pieejama jebkurai fiziskai vai juridiskai personai un kurā pasākumu organizē Rīkotājs.</w:t>
      </w:r>
    </w:p>
    <w:p w14:paraId="65D445BC" w14:textId="77777777"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Kārtības uzturētāji</w:t>
      </w:r>
      <w:r w:rsidRPr="004C74BE">
        <w:rPr>
          <w:rFonts w:ascii="Times New Roman" w:hAnsi="Times New Roman" w:cs="Times New Roman"/>
          <w:lang w:val="lv-LV"/>
        </w:rPr>
        <w:t xml:space="preserve"> – Valsts policija vai pašvaldības policija, zemessardze kā arī juridiska vai fiziska persona, kurai izsniegta licence apsardzes darbības veikšanai un ar kuru Rīkotājs ir noslēdzis līgumu par sabiedriskās kārtības un drošības, kā arī ugunsdrošības prasību izpildi pasākuma laikā, vai Rīkotāja norīkotas personas, kas pasākuma laikā gādā par sabiedriskās kārtības, drošības un ugunsdrošības prasību ievērošanu.</w:t>
      </w:r>
    </w:p>
    <w:p w14:paraId="1B842FA4" w14:textId="77777777"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Biļete</w:t>
      </w:r>
      <w:r w:rsidRPr="004C74BE">
        <w:rPr>
          <w:rFonts w:ascii="Times New Roman" w:hAnsi="Times New Roman" w:cs="Times New Roman"/>
          <w:lang w:val="lv-LV"/>
        </w:rPr>
        <w:t xml:space="preserve"> – papīra formāta biļete vai ielūgums, elektroniskā biļete, aproce vai cita veida atpazīšanas zīme, kas dod tās turētājam tiesības apmeklēt Pasākumu.</w:t>
      </w:r>
    </w:p>
    <w:p w14:paraId="39246119" w14:textId="5FA4143C"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Biļešu tirgotājs</w:t>
      </w:r>
      <w:r w:rsidRPr="004C74BE">
        <w:rPr>
          <w:rFonts w:ascii="Times New Roman" w:hAnsi="Times New Roman" w:cs="Times New Roman"/>
          <w:lang w:val="lv-LV"/>
        </w:rPr>
        <w:t xml:space="preserve"> – </w:t>
      </w:r>
      <w:r w:rsidRPr="00D31E93">
        <w:rPr>
          <w:rFonts w:ascii="Times New Roman" w:hAnsi="Times New Roman" w:cs="Times New Roman"/>
          <w:lang w:val="lv-LV"/>
        </w:rPr>
        <w:t xml:space="preserve">Persona, kas </w:t>
      </w:r>
      <w:r w:rsidR="00B6532E" w:rsidRPr="00D31E93">
        <w:rPr>
          <w:rFonts w:ascii="Times New Roman" w:hAnsi="Times New Roman" w:cs="Times New Roman"/>
          <w:lang w:val="lv-LV"/>
        </w:rPr>
        <w:t xml:space="preserve">juridiski </w:t>
      </w:r>
      <w:r w:rsidRPr="004C74BE">
        <w:rPr>
          <w:rFonts w:ascii="Times New Roman" w:hAnsi="Times New Roman" w:cs="Times New Roman"/>
          <w:lang w:val="lv-LV"/>
        </w:rPr>
        <w:t>tiesīga pārdot biļetes uz pasākumu.</w:t>
      </w:r>
      <w:r w:rsidRPr="004C74BE">
        <w:rPr>
          <w:rFonts w:ascii="Times New Roman" w:hAnsi="Times New Roman" w:cs="Times New Roman"/>
          <w:lang w:val="lv-LV"/>
        </w:rPr>
        <w:tab/>
      </w:r>
    </w:p>
    <w:p w14:paraId="43ADD09A" w14:textId="34E478CD"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Apmeklētājs</w:t>
      </w:r>
      <w:r w:rsidRPr="004C74BE">
        <w:rPr>
          <w:rFonts w:ascii="Times New Roman" w:hAnsi="Times New Roman" w:cs="Times New Roman"/>
          <w:lang w:val="lv-LV"/>
        </w:rPr>
        <w:t xml:space="preserve"> – jebkura persona, kas apmeklē Pasākumu (tajā skaitā: dalībnieki, darbinieki, tehniskais personāls un citi).</w:t>
      </w:r>
    </w:p>
    <w:p w14:paraId="7E287996" w14:textId="77777777" w:rsidR="00401019" w:rsidRPr="004C74BE" w:rsidRDefault="00401019" w:rsidP="00401019">
      <w:pPr>
        <w:pStyle w:val="ListParagraph"/>
        <w:numPr>
          <w:ilvl w:val="1"/>
          <w:numId w:val="1"/>
        </w:numPr>
        <w:shd w:val="clear" w:color="auto" w:fill="FFFFFF"/>
        <w:spacing w:after="0" w:line="300" w:lineRule="atLeast"/>
        <w:jc w:val="both"/>
        <w:textAlignment w:val="baseline"/>
        <w:rPr>
          <w:rFonts w:ascii="Times New Roman" w:eastAsia="Times New Roman" w:hAnsi="Times New Roman" w:cs="Times New Roman"/>
          <w:b/>
          <w:lang w:val="lv-LV"/>
        </w:rPr>
      </w:pPr>
      <w:r w:rsidRPr="004C74BE">
        <w:rPr>
          <w:rFonts w:ascii="Times New Roman" w:hAnsi="Times New Roman" w:cs="Times New Roman"/>
          <w:b/>
          <w:lang w:val="lv-LV"/>
        </w:rPr>
        <w:t xml:space="preserve">Noteikumi </w:t>
      </w:r>
      <w:r w:rsidRPr="004C74BE">
        <w:rPr>
          <w:rFonts w:ascii="Times New Roman" w:hAnsi="Times New Roman" w:cs="Times New Roman"/>
          <w:lang w:val="lv-LV"/>
        </w:rPr>
        <w:t>– šie noteikumi.</w:t>
      </w:r>
    </w:p>
    <w:p w14:paraId="71CD60EE" w14:textId="77777777" w:rsidR="00401019" w:rsidRPr="004C74BE" w:rsidRDefault="00401019" w:rsidP="00401019">
      <w:pPr>
        <w:pStyle w:val="ListParagraph"/>
        <w:numPr>
          <w:ilvl w:val="0"/>
          <w:numId w:val="1"/>
        </w:numPr>
        <w:rPr>
          <w:rFonts w:ascii="Times New Roman" w:hAnsi="Times New Roman" w:cs="Times New Roman"/>
          <w:b/>
          <w:lang w:val="lv-LV"/>
        </w:rPr>
      </w:pPr>
      <w:r w:rsidRPr="004C74BE">
        <w:rPr>
          <w:rFonts w:ascii="Times New Roman" w:hAnsi="Times New Roman" w:cs="Times New Roman"/>
          <w:b/>
          <w:lang w:val="lv-LV"/>
        </w:rPr>
        <w:t>Vispārīgie noteikumi:</w:t>
      </w:r>
    </w:p>
    <w:p w14:paraId="6F0C8AF6" w14:textId="77777777" w:rsidR="00401019" w:rsidRPr="004C74BE" w:rsidRDefault="00401019" w:rsidP="0040101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Noteikumu mērķis ir nodrošināt Rīkotāja organizēto pasākumu netraucētu un drošu norisi.</w:t>
      </w:r>
    </w:p>
    <w:p w14:paraId="4F3BECFD" w14:textId="77777777" w:rsidR="00401019" w:rsidRPr="004C74BE" w:rsidRDefault="00401019" w:rsidP="0040101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Noteikumi izstrādāti pamatojoties uz likumu “Publisku izklaides un svētku pasākumu drošības likums”, Latvijas Republikā spēkā esošajiem normatīvajiem aktiem un sabiedrībā vispārpieņemtām uzvedības normām.</w:t>
      </w:r>
    </w:p>
    <w:p w14:paraId="48FF75DC" w14:textId="77777777" w:rsidR="00401019" w:rsidRPr="004C74BE" w:rsidRDefault="00401019" w:rsidP="00401019">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Atrodoties Rīkotāja telpās, apmeklētajiem ir pienākums saudzīgi apieties ar Rīkotāja īpašumu, ievērot sabiedrisko kārtību, kā arī ugunsdrošības noteikumus.</w:t>
      </w:r>
    </w:p>
    <w:p w14:paraId="0B594B7F" w14:textId="77777777" w:rsidR="00401019" w:rsidRPr="004C74BE" w:rsidRDefault="00401019" w:rsidP="00401019">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Lūdzam ar cieņu attiekties pret citiem Pasākuma apmeklētājiem, un/vai Rīkotāja personālu.</w:t>
      </w:r>
    </w:p>
    <w:p w14:paraId="7BB2010E" w14:textId="77777777" w:rsidR="00401019" w:rsidRPr="004C74BE" w:rsidRDefault="00401019" w:rsidP="00401019">
      <w:pPr>
        <w:pStyle w:val="ListParagraph"/>
        <w:numPr>
          <w:ilvl w:val="0"/>
          <w:numId w:val="1"/>
        </w:numPr>
        <w:rPr>
          <w:rFonts w:ascii="Times New Roman" w:hAnsi="Times New Roman" w:cs="Times New Roman"/>
          <w:b/>
          <w:lang w:val="lv-LV"/>
        </w:rPr>
      </w:pPr>
      <w:r w:rsidRPr="004C74BE">
        <w:rPr>
          <w:rFonts w:ascii="Times New Roman" w:hAnsi="Times New Roman" w:cs="Times New Roman"/>
          <w:b/>
          <w:lang w:val="lv-LV"/>
        </w:rPr>
        <w:t>Ieejas biļetes, ielūgumi un to iegādes un lietošanas noteikumi:</w:t>
      </w:r>
    </w:p>
    <w:p w14:paraId="76DF5F95" w14:textId="77777777" w:rsidR="00401019" w:rsidRPr="004C74BE" w:rsidRDefault="00401019" w:rsidP="0040101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 xml:space="preserve">Biļetes var būt papīra formā, elektroniskā formā (svītrkods mobilajās ierīcēs), kā arī aproces vai jebkurā citā formā, kas var tikt ieviests laika gaitā, lai nodrošinātu Apmeklētāju tiesības apmeklēt Pasākumu. Pēc to iegādes Biļetes nevar tikt anulētas vai samainītas citādi kā vien saskaņā ar šiem Noteikumiem, vai saskaņā ar Biļešu tirgotāja, no kura Biļetes tiek iegādātas, noteikumiem. Biļetes vai ielūguma atbilstība tikai pēc iepriekš minētās formas nenozīmē, ka Apmeklētājs automātiski tiek pielaists pasākuma apmeklēšanai, papildus nepieciešams </w:t>
      </w:r>
      <w:r w:rsidRPr="004C74BE">
        <w:rPr>
          <w:rFonts w:ascii="Times New Roman" w:hAnsi="Times New Roman" w:cs="Times New Roman"/>
          <w:lang w:val="lv-LV"/>
        </w:rPr>
        <w:lastRenderedPageBreak/>
        <w:t>konstatēt arī Biļetes derīgumu un Biļetes uzrādītāja tiesības apmeklēt konkrēto Pasākumu ar konkrēto Biļeti.</w:t>
      </w:r>
    </w:p>
    <w:p w14:paraId="7262CDBD" w14:textId="77777777" w:rsidR="00401019" w:rsidRPr="004C74BE" w:rsidRDefault="00E4237F" w:rsidP="00327082">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Apmeklētājam, lai iekļūtu Pasākuma norises vietā (ja Pasākuma norise paredzēta maksas, ar ieejas Biļetēm), ir jāu</w:t>
      </w:r>
      <w:r w:rsidR="00675851" w:rsidRPr="004C74BE">
        <w:rPr>
          <w:rFonts w:ascii="Times New Roman" w:hAnsi="Times New Roman" w:cs="Times New Roman"/>
          <w:lang w:val="lv-LV"/>
        </w:rPr>
        <w:t xml:space="preserve">zrāda derīga Biļete. </w:t>
      </w:r>
      <w:r w:rsidR="00327082" w:rsidRPr="004C74BE">
        <w:rPr>
          <w:rFonts w:ascii="Times New Roman" w:hAnsi="Times New Roman" w:cs="Times New Roman"/>
          <w:lang w:val="lv-LV"/>
        </w:rPr>
        <w:t xml:space="preserve">Personas, kurām ir derīgas Biļetes, tiks ielaistas uz Pasākumu. </w:t>
      </w:r>
      <w:r w:rsidR="00675851" w:rsidRPr="004C74BE">
        <w:rPr>
          <w:rFonts w:ascii="Times New Roman" w:hAnsi="Times New Roman" w:cs="Times New Roman"/>
          <w:lang w:val="lv-LV"/>
        </w:rPr>
        <w:t>N</w:t>
      </w:r>
      <w:r w:rsidRPr="004C74BE">
        <w:rPr>
          <w:rFonts w:ascii="Times New Roman" w:hAnsi="Times New Roman" w:cs="Times New Roman"/>
          <w:lang w:val="lv-LV"/>
        </w:rPr>
        <w:t>espēja uzrādīt Biļeti v</w:t>
      </w:r>
      <w:r w:rsidR="00327082" w:rsidRPr="004C74BE">
        <w:rPr>
          <w:rFonts w:ascii="Times New Roman" w:hAnsi="Times New Roman" w:cs="Times New Roman"/>
          <w:lang w:val="lv-LV"/>
        </w:rPr>
        <w:t xml:space="preserve">ar būt par iemeslu Apmeklētāja </w:t>
      </w:r>
      <w:r w:rsidRPr="004C74BE">
        <w:rPr>
          <w:rFonts w:ascii="Times New Roman" w:hAnsi="Times New Roman" w:cs="Times New Roman"/>
          <w:lang w:val="lv-LV"/>
        </w:rPr>
        <w:t>izraidīšanai no Pasākuma norises vietas.</w:t>
      </w:r>
    </w:p>
    <w:p w14:paraId="537BBA2E" w14:textId="77777777" w:rsidR="00327082" w:rsidRPr="004C74BE" w:rsidRDefault="00327082" w:rsidP="00327082">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Apmeklētājiem ir pienākums saglabāt ieejas biļeti līdz Pasākuma beigām, kā arī uzrādīt to pēc Rīkotāja lūguma.</w:t>
      </w:r>
    </w:p>
    <w:p w14:paraId="4CA24D8D" w14:textId="77777777" w:rsidR="00401019" w:rsidRPr="004C74BE" w:rsidRDefault="00401019" w:rsidP="0040101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Katra Biļete nodrošina Apmeklētāju ar tiesībām atrasties noteiktā sēdvietā vai stāvvietu zonā atbilstoši Biļetes vērtībai un Biļetē norādītajai sēdvietai. Rīkotājs patur tiesības nodrošināt alternatīvas sēdvietas, ja organizatorisku vai tehnisku iemeslu dēļ nav iespējams nodrošināt Apmeklētāja atrašanos sēdvietās, kas norādītas uz Biļetes. Pie šādiem apstākļiem Rīkotājs darīs visu iespējamo, lai nodrošinātu Apmeklētājam līdzvērtīgas pēc vērtības vietas, un šajā gadījumā tiek uzskatīts, ka Rīkotājs ir izpildījis savas saistības pret Apmeklētāju, un tas nevar celt jebkāda veida prasības vai pretenzijas pret Rīkotāju. Apmeklētājam ir pienākums ievērot Rīkotāja norādījumus attiecībā uz izvietošanos sēdvietās, ja tās ir numurētas.</w:t>
      </w:r>
    </w:p>
    <w:p w14:paraId="09860812" w14:textId="77777777" w:rsidR="00D41413" w:rsidRPr="004C74BE" w:rsidRDefault="00401019" w:rsidP="00151F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Apmeklētāja Biļete var tikt atzīta par nederīgu, ja t</w:t>
      </w:r>
      <w:r w:rsidR="00D41413" w:rsidRPr="004C74BE">
        <w:rPr>
          <w:rFonts w:ascii="Times New Roman" w:hAnsi="Times New Roman" w:cs="Times New Roman"/>
          <w:lang w:val="lv-LV"/>
        </w:rPr>
        <w:t>ā ir bojāta, saplēsta</w:t>
      </w:r>
      <w:r w:rsidRPr="004C74BE">
        <w:rPr>
          <w:rFonts w:ascii="Times New Roman" w:hAnsi="Times New Roman" w:cs="Times New Roman"/>
          <w:lang w:val="lv-LV"/>
        </w:rPr>
        <w:t xml:space="preserve"> (saķēpāta, saburzīta, no tās noplēsta daļa un tml.). Noplēšot fiziskās biļetes pasakni, tā kļūst nederīga. Biļetes netiek atjaunotas, ja tās ir pazaudētas vai nozagtas. </w:t>
      </w:r>
    </w:p>
    <w:p w14:paraId="75F058F4" w14:textId="77777777" w:rsidR="00401019" w:rsidRPr="004C74BE" w:rsidRDefault="00401019" w:rsidP="00151F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Iegādātās Biļetes netiek mainītas un netiek pieņemtas atpakaļ, izņemot gadījumus, ja Pasākums ir pārcelts vai atcelts. Šādos gadījumos Biļeti ir iespējams atgriezt līdz pat pasākuma dienai (ieskaitot), izņemot gadījumus, kad Pasākuma organizētājs ir noteicis citādāk. Biļešu atgriešana notiek saskaņā ar attiecīgās biļešu sistēmas un Rīkotāja noteikumiem.</w:t>
      </w:r>
    </w:p>
    <w:p w14:paraId="20916E3F" w14:textId="77777777" w:rsidR="00401019" w:rsidRPr="004C74BE" w:rsidRDefault="00401019" w:rsidP="0040101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Iegādājoties Biļeti ar atlaidi, jāuzrāda attiecīgs tiesības uz atlaidi apstiprinošs dokuments (skolēna, studenta, pensionāra apliecība u.c.).</w:t>
      </w:r>
    </w:p>
    <w:p w14:paraId="063F260E" w14:textId="77777777" w:rsidR="00D41413" w:rsidRPr="004C74BE" w:rsidRDefault="00D41413" w:rsidP="00D41413">
      <w:pPr>
        <w:pStyle w:val="ListParagraph"/>
        <w:numPr>
          <w:ilvl w:val="1"/>
          <w:numId w:val="1"/>
        </w:numPr>
        <w:ind w:left="851" w:hanging="491"/>
        <w:jc w:val="both"/>
        <w:rPr>
          <w:rFonts w:ascii="Times New Roman" w:hAnsi="Times New Roman" w:cs="Times New Roman"/>
          <w:lang w:val="lv-LV"/>
        </w:rPr>
      </w:pPr>
      <w:r w:rsidRPr="004C74BE">
        <w:rPr>
          <w:rFonts w:ascii="Times New Roman" w:hAnsi="Times New Roman" w:cs="Times New Roman"/>
          <w:lang w:val="lv-LV"/>
        </w:rPr>
        <w:t>Gadījumā, ja Apmeklētājs ir nokavējis pasākumu vai nav apmeklējis to, jebkāda veida kompensācija par neizmantoto biļeti netiek veikta.</w:t>
      </w:r>
    </w:p>
    <w:p w14:paraId="3FA39F48" w14:textId="77777777" w:rsidR="00327082" w:rsidRPr="004C74BE" w:rsidRDefault="00D41413" w:rsidP="00327082">
      <w:pPr>
        <w:pStyle w:val="ListParagraph"/>
        <w:numPr>
          <w:ilvl w:val="1"/>
          <w:numId w:val="1"/>
        </w:numPr>
        <w:ind w:left="851" w:hanging="491"/>
        <w:jc w:val="both"/>
        <w:rPr>
          <w:rFonts w:ascii="Times New Roman" w:hAnsi="Times New Roman" w:cs="Times New Roman"/>
          <w:lang w:val="lv-LV"/>
        </w:rPr>
      </w:pPr>
      <w:r w:rsidRPr="004C74BE">
        <w:rPr>
          <w:rFonts w:ascii="Times New Roman" w:hAnsi="Times New Roman" w:cs="Times New Roman"/>
          <w:lang w:val="lv-LV"/>
        </w:rPr>
        <w:t>Rīkotājam ir tiesības izvēlēties Biļešu tirgotāju, kas veic ieejas biļešu tirdzniecību uz Pasākumu.</w:t>
      </w:r>
    </w:p>
    <w:p w14:paraId="03226FD7" w14:textId="77777777" w:rsidR="00327082" w:rsidRPr="004C74BE" w:rsidRDefault="00327082" w:rsidP="00327082">
      <w:pPr>
        <w:pStyle w:val="ListParagraph"/>
        <w:numPr>
          <w:ilvl w:val="1"/>
          <w:numId w:val="1"/>
        </w:numPr>
        <w:ind w:left="851" w:hanging="491"/>
        <w:jc w:val="both"/>
        <w:rPr>
          <w:rFonts w:ascii="Times New Roman" w:hAnsi="Times New Roman" w:cs="Times New Roman"/>
          <w:lang w:val="lv-LV"/>
        </w:rPr>
      </w:pPr>
      <w:r w:rsidRPr="004C74BE">
        <w:rPr>
          <w:rFonts w:ascii="Times New Roman" w:hAnsi="Times New Roman" w:cs="Times New Roman"/>
          <w:lang w:val="lv-LV"/>
        </w:rPr>
        <w:t>Biļete jāiegādājas katram apmeklētājam, neatkarīgi no vecuma, ja vien pasākuma organizētājs nav noteicis savādāk.</w:t>
      </w:r>
    </w:p>
    <w:p w14:paraId="5B29470C" w14:textId="1390456A" w:rsidR="00AD3ADB" w:rsidRPr="00275969" w:rsidRDefault="00AD3ADB" w:rsidP="00327082">
      <w:pPr>
        <w:pStyle w:val="ListParagraph"/>
        <w:numPr>
          <w:ilvl w:val="1"/>
          <w:numId w:val="1"/>
        </w:numPr>
        <w:ind w:left="851" w:hanging="491"/>
        <w:jc w:val="both"/>
        <w:rPr>
          <w:rFonts w:ascii="Times New Roman" w:hAnsi="Times New Roman" w:cs="Times New Roman"/>
          <w:lang w:val="lv-LV"/>
        </w:rPr>
      </w:pPr>
      <w:r w:rsidRPr="00275969">
        <w:rPr>
          <w:rFonts w:ascii="Times New Roman" w:hAnsi="Times New Roman" w:cs="Times New Roman"/>
          <w:color w:val="303030"/>
          <w:shd w:val="clear" w:color="auto" w:fill="FFFFFF"/>
          <w:lang w:val="lv-LV"/>
        </w:rPr>
        <w:t xml:space="preserve">Apmeklētājiem </w:t>
      </w:r>
      <w:proofErr w:type="spellStart"/>
      <w:r w:rsidRPr="00275969">
        <w:rPr>
          <w:rFonts w:ascii="Times New Roman" w:hAnsi="Times New Roman" w:cs="Times New Roman"/>
          <w:color w:val="303030"/>
          <w:shd w:val="clear" w:color="auto" w:fill="FFFFFF"/>
          <w:lang w:val="lv-LV"/>
        </w:rPr>
        <w:t>ratiņkrēslos</w:t>
      </w:r>
      <w:proofErr w:type="spellEnd"/>
      <w:r w:rsidRPr="00275969">
        <w:rPr>
          <w:rFonts w:ascii="Times New Roman" w:hAnsi="Times New Roman" w:cs="Times New Roman"/>
          <w:color w:val="303030"/>
          <w:shd w:val="clear" w:color="auto" w:fill="FFFFFF"/>
          <w:lang w:val="lv-LV"/>
        </w:rPr>
        <w:t xml:space="preserve">, iepriekš piesakoties, paredzētas īpašas vietas ONKC Lielajā zālē. Pavadonim jāiegādājas biļete par pilnu cenu. </w:t>
      </w:r>
      <w:r w:rsidR="00D51AE1" w:rsidRPr="00275969">
        <w:rPr>
          <w:rFonts w:ascii="Times New Roman" w:hAnsi="Times New Roman" w:cs="Times New Roman"/>
          <w:color w:val="303030"/>
          <w:shd w:val="clear" w:color="auto" w:fill="FFFFFF"/>
          <w:lang w:val="lv-LV"/>
        </w:rPr>
        <w:t xml:space="preserve">Šīs biļetes </w:t>
      </w:r>
      <w:r w:rsidRPr="00275969">
        <w:rPr>
          <w:rFonts w:ascii="Times New Roman" w:hAnsi="Times New Roman" w:cs="Times New Roman"/>
          <w:color w:val="303030"/>
          <w:shd w:val="clear" w:color="auto" w:fill="FFFFFF"/>
          <w:lang w:val="lv-LV"/>
        </w:rPr>
        <w:t>iespējams iegādāties tikai ONKC</w:t>
      </w:r>
      <w:r w:rsidR="00985E14" w:rsidRPr="00275969">
        <w:rPr>
          <w:rFonts w:ascii="Times New Roman" w:hAnsi="Times New Roman" w:cs="Times New Roman"/>
          <w:color w:val="303030"/>
          <w:shd w:val="clear" w:color="auto" w:fill="FFFFFF"/>
          <w:lang w:val="lv-LV"/>
        </w:rPr>
        <w:t xml:space="preserve"> kasē</w:t>
      </w:r>
      <w:r w:rsidRPr="00275969">
        <w:rPr>
          <w:rFonts w:ascii="Times New Roman" w:hAnsi="Times New Roman" w:cs="Times New Roman"/>
          <w:color w:val="303030"/>
          <w:shd w:val="clear" w:color="auto" w:fill="FFFFFF"/>
          <w:lang w:val="lv-LV"/>
        </w:rPr>
        <w:t xml:space="preserve">, informējot kasieri par apmeklētāju </w:t>
      </w:r>
      <w:proofErr w:type="spellStart"/>
      <w:r w:rsidRPr="00275969">
        <w:rPr>
          <w:rFonts w:ascii="Times New Roman" w:hAnsi="Times New Roman" w:cs="Times New Roman"/>
          <w:color w:val="303030"/>
          <w:shd w:val="clear" w:color="auto" w:fill="FFFFFF"/>
          <w:lang w:val="lv-LV"/>
        </w:rPr>
        <w:t>ratiņkrēslā</w:t>
      </w:r>
      <w:proofErr w:type="spellEnd"/>
      <w:r w:rsidRPr="00275969">
        <w:rPr>
          <w:rFonts w:ascii="Times New Roman" w:hAnsi="Times New Roman" w:cs="Times New Roman"/>
          <w:color w:val="303030"/>
          <w:shd w:val="clear" w:color="auto" w:fill="FFFFFF"/>
          <w:lang w:val="lv-LV"/>
        </w:rPr>
        <w:t>. Ierodoties uz Pasākumu, lūdzam vērsties pie Rīkotāja atbildīgās personas, kurš ierādīs atbilstošās vietas.</w:t>
      </w:r>
    </w:p>
    <w:p w14:paraId="59977D30" w14:textId="77777777" w:rsidR="00327082" w:rsidRPr="004C74BE" w:rsidRDefault="00327082" w:rsidP="00327082">
      <w:pPr>
        <w:pStyle w:val="ListParagraph"/>
        <w:numPr>
          <w:ilvl w:val="1"/>
          <w:numId w:val="1"/>
        </w:numPr>
        <w:ind w:left="851" w:hanging="491"/>
        <w:jc w:val="both"/>
        <w:rPr>
          <w:rFonts w:ascii="Times New Roman" w:hAnsi="Times New Roman" w:cs="Times New Roman"/>
          <w:lang w:val="lv-LV"/>
        </w:rPr>
      </w:pPr>
      <w:r w:rsidRPr="004C74BE">
        <w:rPr>
          <w:rFonts w:ascii="Times New Roman" w:hAnsi="Times New Roman" w:cs="Times New Roman"/>
          <w:lang w:val="lv-LV"/>
        </w:rPr>
        <w:t>Pasākumiem, kas nav domāti bērnu auditorijai, vecākiem ar bērniem lūgums iegādāties Biļetes sēdvietās, kas atrodas pēc iespējas tuvāk izejām, lai vajadzības gadījumā var atstāt zāli ātri, netraucējot citus Apmeklētājus.</w:t>
      </w:r>
    </w:p>
    <w:p w14:paraId="23AA8583" w14:textId="77777777" w:rsidR="00401019" w:rsidRPr="004C74BE" w:rsidRDefault="00401019" w:rsidP="00D41413">
      <w:pPr>
        <w:pStyle w:val="ListParagraph"/>
        <w:numPr>
          <w:ilvl w:val="1"/>
          <w:numId w:val="1"/>
        </w:numPr>
        <w:ind w:left="851" w:hanging="491"/>
        <w:jc w:val="both"/>
        <w:rPr>
          <w:rFonts w:ascii="Times New Roman" w:hAnsi="Times New Roman" w:cs="Times New Roman"/>
          <w:lang w:val="lv-LV"/>
        </w:rPr>
      </w:pPr>
      <w:r w:rsidRPr="004C74BE">
        <w:rPr>
          <w:rFonts w:ascii="Times New Roman" w:hAnsi="Times New Roman" w:cs="Times New Roman"/>
          <w:lang w:val="lv-LV"/>
        </w:rPr>
        <w:t>Informāciju par Biļetes iegādes nepieciešam</w:t>
      </w:r>
      <w:r w:rsidR="00D41413" w:rsidRPr="004C74BE">
        <w:rPr>
          <w:rFonts w:ascii="Times New Roman" w:hAnsi="Times New Roman" w:cs="Times New Roman"/>
          <w:lang w:val="lv-LV"/>
        </w:rPr>
        <w:t xml:space="preserve">ību bērniem lūdzam meklēt ONKC </w:t>
      </w:r>
      <w:r w:rsidRPr="004C74BE">
        <w:rPr>
          <w:rFonts w:ascii="Times New Roman" w:hAnsi="Times New Roman" w:cs="Times New Roman"/>
          <w:lang w:val="lv-LV"/>
        </w:rPr>
        <w:t>mājaslapā www.okultura.lv, vai pa tālruni +371 26543512.</w:t>
      </w:r>
    </w:p>
    <w:p w14:paraId="5FD0BBB8" w14:textId="77777777" w:rsidR="00E4237F" w:rsidRPr="004C74BE" w:rsidRDefault="00E4237F" w:rsidP="00E4237F">
      <w:pPr>
        <w:pStyle w:val="ListParagraph"/>
        <w:numPr>
          <w:ilvl w:val="0"/>
          <w:numId w:val="1"/>
        </w:numPr>
        <w:jc w:val="both"/>
        <w:rPr>
          <w:rFonts w:ascii="Times New Roman" w:hAnsi="Times New Roman" w:cs="Times New Roman"/>
          <w:b/>
          <w:lang w:val="lv-LV"/>
        </w:rPr>
      </w:pPr>
      <w:r w:rsidRPr="004C74BE">
        <w:rPr>
          <w:rFonts w:ascii="Times New Roman" w:hAnsi="Times New Roman" w:cs="Times New Roman"/>
          <w:b/>
          <w:lang w:val="lv-LV"/>
        </w:rPr>
        <w:t>Apmeklētāju pienākumi:</w:t>
      </w:r>
    </w:p>
    <w:p w14:paraId="65BE6678" w14:textId="77777777" w:rsidR="00E4237F" w:rsidRPr="004C74BE" w:rsidRDefault="00E4237F" w:rsidP="00E4237F">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Ievērot šos noteikumus.</w:t>
      </w:r>
    </w:p>
    <w:p w14:paraId="546E079F" w14:textId="77777777" w:rsidR="00E4237F" w:rsidRPr="004C74BE" w:rsidRDefault="00E4237F" w:rsidP="00E423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Lūdzam, uz Pasākumu ierasties savlaicīgi – pēc 3.zvana ieeja skatītāju zālē var tikt pārtraukta.</w:t>
      </w:r>
    </w:p>
    <w:p w14:paraId="1C274C89" w14:textId="77777777" w:rsidR="00567A13" w:rsidRPr="004C74BE" w:rsidRDefault="00567A13" w:rsidP="00567A13">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Ieiet ONKC, CTN, OTN, Ogres teātra zālēs virsdrēbēs, kā arī ienest tās līdzi, ir aizliegts.</w:t>
      </w:r>
    </w:p>
    <w:p w14:paraId="2AAFDB38" w14:textId="77777777" w:rsidR="00567A13" w:rsidRPr="004C74BE" w:rsidRDefault="00567A13" w:rsidP="00567A13">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Ienākt, apmeklējot Pasākumu ONKC, CTN, OTN un Ogres teātra zālēs netīrā, smērējošā, smakojošā apģērbā ir aizliegts.</w:t>
      </w:r>
    </w:p>
    <w:p w14:paraId="3779B6B5" w14:textId="77777777" w:rsidR="00E4237F" w:rsidRPr="004C74BE" w:rsidRDefault="00E4237F" w:rsidP="00E423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Atskanot evakuācijas paziņojumam vai aicinājumam evakuēties, atstāt Pasākuma norises vietu pa tuvāko evakuācijas ceļu sekojot norādēm vai Kārtības uzturētāju norādījumiem.</w:t>
      </w:r>
    </w:p>
    <w:p w14:paraId="5362FC8B" w14:textId="77777777" w:rsidR="00E4237F" w:rsidRPr="004C74BE" w:rsidRDefault="00E4237F" w:rsidP="00E423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 xml:space="preserve">Apmeklētājiem ir aizliegts ņemt rokās, attaisīt, pārvietot aizdomīgus priekšmetus. To atrašanas gadījumā nekavējoties jāziņo pasākuma Rīkotājiem, Kārtības uzturētājiem </w:t>
      </w:r>
      <w:r w:rsidR="007B1CC3" w:rsidRPr="004C74BE">
        <w:rPr>
          <w:rFonts w:ascii="Times New Roman" w:hAnsi="Times New Roman" w:cs="Times New Roman"/>
          <w:lang w:val="lv-LV"/>
        </w:rPr>
        <w:t xml:space="preserve">kā arī </w:t>
      </w:r>
      <w:r w:rsidRPr="004C74BE">
        <w:rPr>
          <w:rFonts w:ascii="Times New Roman" w:hAnsi="Times New Roman" w:cs="Times New Roman"/>
          <w:lang w:val="lv-LV"/>
        </w:rPr>
        <w:lastRenderedPageBreak/>
        <w:t>nekavējoties jāziņo par ugunsgrēka un piedūmojum</w:t>
      </w:r>
      <w:r w:rsidR="007B1CC3" w:rsidRPr="004C74BE">
        <w:rPr>
          <w:rFonts w:ascii="Times New Roman" w:hAnsi="Times New Roman" w:cs="Times New Roman"/>
          <w:lang w:val="lv-LV"/>
        </w:rPr>
        <w:t xml:space="preserve">a pazīmēm, likumpārkāpumiem un </w:t>
      </w:r>
      <w:r w:rsidRPr="004C74BE">
        <w:rPr>
          <w:rFonts w:ascii="Times New Roman" w:hAnsi="Times New Roman" w:cs="Times New Roman"/>
          <w:lang w:val="lv-LV"/>
        </w:rPr>
        <w:t>citiem drošības apdraudējumiem.</w:t>
      </w:r>
    </w:p>
    <w:p w14:paraId="177F4294" w14:textId="77777777" w:rsidR="00E4237F" w:rsidRPr="004C74BE" w:rsidRDefault="00E4237F" w:rsidP="00FE554D">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 xml:space="preserve">Lūdzam atbildīgi izvērtēt izvēlētā Pasākuma piemērotību Jūsu bērna vecumam. Bērna traucējoša uzvedība (čukstēšana, sarunāšanās balsī, nemierīga sēdēšana, spēlēšanās ar viedtālruni u.tml.) traucē pārējiem Apmeklētājiem, māksliniekiem un koncertu audio un video ierakstiem, tādēļ bērnu pavadošā persona pilnībā atbild par bērna uzvedību Pasākuma laikā. Bērna traucējošas uzvedības gadījumā Rīkotāja apkalpojošais personāls ir tiesīgs lūgt novērst radušos situāciju. Atkārtota lūguma gadījumā Rīkotāja apkalpojošais </w:t>
      </w:r>
      <w:r w:rsidRPr="004C74BE">
        <w:rPr>
          <w:rFonts w:ascii="Times New Roman" w:hAnsi="Times New Roman" w:cs="Times New Roman"/>
          <w:lang w:val="lv-LV"/>
        </w:rPr>
        <w:tab/>
        <w:t>personāls ir tiesīgs izraidīt Apmeklētājus no zāles.</w:t>
      </w:r>
    </w:p>
    <w:p w14:paraId="0829F8B1" w14:textId="77777777" w:rsidR="00567A13" w:rsidRPr="004C74BE" w:rsidRDefault="00567A13" w:rsidP="00567A13">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Lūgums Pasākuma laikā bez īpašas vajadzības nepārvietoties pa zāli.</w:t>
      </w:r>
    </w:p>
    <w:p w14:paraId="4D36585F" w14:textId="77777777" w:rsidR="00FE2E99" w:rsidRPr="004C74BE" w:rsidRDefault="00567A13" w:rsidP="00FE2E99">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Skaļi sarunāties, trokšņot Pasākuma laikā ir aizliegts.</w:t>
      </w:r>
    </w:p>
    <w:p w14:paraId="38E90596" w14:textId="77777777" w:rsidR="00FE2E99" w:rsidRPr="004C74BE" w:rsidRDefault="00567A13" w:rsidP="00FE2E99">
      <w:pPr>
        <w:pStyle w:val="ListParagraph"/>
        <w:numPr>
          <w:ilvl w:val="1"/>
          <w:numId w:val="1"/>
        </w:numPr>
        <w:ind w:left="709"/>
        <w:jc w:val="both"/>
        <w:rPr>
          <w:rFonts w:ascii="Times New Roman" w:hAnsi="Times New Roman" w:cs="Times New Roman"/>
          <w:lang w:val="lv-LV"/>
        </w:rPr>
      </w:pPr>
      <w:r w:rsidRPr="004C74BE">
        <w:rPr>
          <w:rFonts w:ascii="Times New Roman" w:hAnsi="Times New Roman" w:cs="Times New Roman"/>
          <w:lang w:val="lv-LV"/>
        </w:rPr>
        <w:t>Pasākuma laikā mobilie telefoni ir jāpārslēdz uz klusuma režīmu.</w:t>
      </w:r>
      <w:r w:rsidR="00B930C5" w:rsidRPr="004C74BE">
        <w:rPr>
          <w:rFonts w:ascii="Times New Roman" w:hAnsi="Times New Roman" w:cs="Times New Roman"/>
          <w:lang w:val="lv-LV"/>
        </w:rPr>
        <w:t xml:space="preserve"> </w:t>
      </w:r>
      <w:r w:rsidRPr="004C74BE">
        <w:rPr>
          <w:rFonts w:ascii="Times New Roman" w:hAnsi="Times New Roman" w:cs="Times New Roman"/>
          <w:lang w:val="lv-LV"/>
        </w:rPr>
        <w:t>Pasākuma laikā mobilos telefonus, ka arī planšetdatorus lieto</w:t>
      </w:r>
      <w:r w:rsidR="00B930C5" w:rsidRPr="004C74BE">
        <w:rPr>
          <w:rFonts w:ascii="Times New Roman" w:hAnsi="Times New Roman" w:cs="Times New Roman"/>
          <w:lang w:val="lv-LV"/>
        </w:rPr>
        <w:t xml:space="preserve">t ir stingri aizliegts. Mobilo </w:t>
      </w:r>
      <w:r w:rsidRPr="004C74BE">
        <w:rPr>
          <w:rFonts w:ascii="Times New Roman" w:hAnsi="Times New Roman" w:cs="Times New Roman"/>
          <w:lang w:val="lv-LV"/>
        </w:rPr>
        <w:t>ierīču gaisma traucē citiem skatītajiem.</w:t>
      </w:r>
    </w:p>
    <w:p w14:paraId="5E88137F" w14:textId="77777777" w:rsidR="00FE2E99" w:rsidRPr="004C74BE" w:rsidRDefault="00567A13" w:rsidP="00FE2E99">
      <w:pPr>
        <w:pStyle w:val="ListParagraph"/>
        <w:numPr>
          <w:ilvl w:val="1"/>
          <w:numId w:val="1"/>
        </w:numPr>
        <w:ind w:left="709"/>
        <w:jc w:val="both"/>
        <w:rPr>
          <w:rFonts w:ascii="Times New Roman" w:hAnsi="Times New Roman" w:cs="Times New Roman"/>
          <w:lang w:val="lv-LV"/>
        </w:rPr>
      </w:pPr>
      <w:r w:rsidRPr="004C74BE">
        <w:rPr>
          <w:rFonts w:ascii="Times New Roman" w:hAnsi="Times New Roman" w:cs="Times New Roman"/>
          <w:lang w:val="lv-LV"/>
        </w:rPr>
        <w:t>Iekštelpās fotografēt izmantojot zibspuldzi, kā arī veikt audio un video ierakstus bez ONKC administrācijas un/vai Rīkotāja atļaujas ir aizliegts.</w:t>
      </w:r>
    </w:p>
    <w:p w14:paraId="2560DE55" w14:textId="4CD59D64" w:rsidR="00567A13" w:rsidRDefault="00B930C5" w:rsidP="00FE2E99">
      <w:pPr>
        <w:pStyle w:val="ListParagraph"/>
        <w:numPr>
          <w:ilvl w:val="1"/>
          <w:numId w:val="1"/>
        </w:numPr>
        <w:ind w:left="709"/>
        <w:jc w:val="both"/>
        <w:rPr>
          <w:rFonts w:ascii="Times New Roman" w:hAnsi="Times New Roman" w:cs="Times New Roman"/>
          <w:lang w:val="lv-LV"/>
        </w:rPr>
      </w:pPr>
      <w:r w:rsidRPr="004C74BE">
        <w:rPr>
          <w:rFonts w:ascii="Times New Roman" w:hAnsi="Times New Roman" w:cs="Times New Roman"/>
          <w:lang w:val="lv-LV"/>
        </w:rPr>
        <w:t>Apmeklētāju</w:t>
      </w:r>
      <w:r w:rsidR="00567A13" w:rsidRPr="004C74BE">
        <w:rPr>
          <w:rFonts w:ascii="Times New Roman" w:hAnsi="Times New Roman" w:cs="Times New Roman"/>
          <w:lang w:val="lv-LV"/>
        </w:rPr>
        <w:t xml:space="preserve"> drošībai un ērtībai lūdzam pamest zāles tikai līdz ar skatītāju zonas apgaismojuma ieslēgšanos.</w:t>
      </w:r>
    </w:p>
    <w:p w14:paraId="103E2BA3" w14:textId="77777777" w:rsidR="00E4237F" w:rsidRPr="004C74BE" w:rsidRDefault="00E4237F" w:rsidP="00E4237F">
      <w:pPr>
        <w:pStyle w:val="ListParagraph"/>
        <w:numPr>
          <w:ilvl w:val="0"/>
          <w:numId w:val="1"/>
        </w:numPr>
        <w:jc w:val="both"/>
        <w:rPr>
          <w:rFonts w:ascii="Times New Roman" w:hAnsi="Times New Roman" w:cs="Times New Roman"/>
          <w:b/>
          <w:lang w:val="lv-LV"/>
        </w:rPr>
      </w:pPr>
      <w:r w:rsidRPr="004C74BE">
        <w:rPr>
          <w:rFonts w:ascii="Times New Roman" w:hAnsi="Times New Roman" w:cs="Times New Roman"/>
          <w:b/>
          <w:lang w:val="lv-LV"/>
        </w:rPr>
        <w:t>Drošības noteikumi:</w:t>
      </w:r>
    </w:p>
    <w:p w14:paraId="3C1CCE01" w14:textId="27F25C69" w:rsidR="00E4237F" w:rsidRPr="004C74BE" w:rsidRDefault="007B1CC3" w:rsidP="00FE554D">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Apmeklējot Pasākumus, p</w:t>
      </w:r>
      <w:r w:rsidR="00C54E03" w:rsidRPr="004C74BE">
        <w:rPr>
          <w:rFonts w:ascii="Times New Roman" w:hAnsi="Times New Roman" w:cs="Times New Roman"/>
          <w:lang w:val="lv-LV"/>
        </w:rPr>
        <w:t>ersonīgo mantu</w:t>
      </w:r>
      <w:r w:rsidR="00E4237F" w:rsidRPr="004C74BE">
        <w:rPr>
          <w:rFonts w:ascii="Times New Roman" w:hAnsi="Times New Roman" w:cs="Times New Roman"/>
          <w:lang w:val="lv-LV"/>
        </w:rPr>
        <w:t xml:space="preserve"> apskate var tikt noteikta kā priekšnosacījums iekļū</w:t>
      </w:r>
      <w:r w:rsidRPr="004C74BE">
        <w:rPr>
          <w:rFonts w:ascii="Times New Roman" w:hAnsi="Times New Roman" w:cs="Times New Roman"/>
          <w:lang w:val="lv-LV"/>
        </w:rPr>
        <w:t xml:space="preserve">šanai Pasākuma </w:t>
      </w:r>
      <w:r w:rsidR="00E4237F" w:rsidRPr="004C74BE">
        <w:rPr>
          <w:rFonts w:ascii="Times New Roman" w:hAnsi="Times New Roman" w:cs="Times New Roman"/>
          <w:lang w:val="lv-LV"/>
        </w:rPr>
        <w:t>norises vietā. Tā tiek veikta, lai nodrošinātu Apmeklētāju drošību, atrodoties Pasākuma norises vietā. Kārtības uzturētāji drīkst apskatīt gan apģērb</w:t>
      </w:r>
      <w:r w:rsidR="00C54E03" w:rsidRPr="004C74BE">
        <w:rPr>
          <w:rFonts w:ascii="Times New Roman" w:hAnsi="Times New Roman" w:cs="Times New Roman"/>
          <w:lang w:val="lv-LV"/>
        </w:rPr>
        <w:t xml:space="preserve">u, gan somas un to saturu, gan </w:t>
      </w:r>
      <w:r w:rsidR="00E4237F" w:rsidRPr="004C74BE">
        <w:rPr>
          <w:rFonts w:ascii="Times New Roman" w:hAnsi="Times New Roman" w:cs="Times New Roman"/>
          <w:lang w:val="lv-LV"/>
        </w:rPr>
        <w:t>citas lietas, kas tiek noteiktas pēc Rīkotāja pamatotiem i</w:t>
      </w:r>
      <w:r w:rsidR="00C54E03" w:rsidRPr="004C74BE">
        <w:rPr>
          <w:rFonts w:ascii="Times New Roman" w:hAnsi="Times New Roman" w:cs="Times New Roman"/>
          <w:lang w:val="lv-LV"/>
        </w:rPr>
        <w:t xml:space="preserve">eskatiem. </w:t>
      </w:r>
      <w:r w:rsidR="00E4237F" w:rsidRPr="004C74BE">
        <w:rPr>
          <w:rFonts w:ascii="Times New Roman" w:hAnsi="Times New Roman" w:cs="Times New Roman"/>
          <w:lang w:val="lv-LV"/>
        </w:rPr>
        <w:t xml:space="preserve">Pasākuma laikā Apmeklētājs var tikt pakļauts </w:t>
      </w:r>
      <w:r w:rsidR="00E4237F" w:rsidRPr="004C74BE">
        <w:rPr>
          <w:rFonts w:ascii="Times New Roman" w:hAnsi="Times New Roman" w:cs="Times New Roman"/>
          <w:lang w:val="lv-LV"/>
        </w:rPr>
        <w:tab/>
        <w:t>videonovērošanai, lai nodrošinātu drošību Pasākumā.</w:t>
      </w:r>
    </w:p>
    <w:p w14:paraId="3817C246" w14:textId="77777777" w:rsidR="00E4237F" w:rsidRPr="004C74BE" w:rsidRDefault="00E4237F" w:rsidP="00E423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 xml:space="preserve">Apmeklētāji ir atbildīgi par savu īpašumu, kamēr tie atrodas Pasākuma norises vietā. </w:t>
      </w:r>
      <w:r w:rsidR="00C54E03" w:rsidRPr="004C74BE">
        <w:rPr>
          <w:rFonts w:ascii="Times New Roman" w:hAnsi="Times New Roman" w:cs="Times New Roman"/>
          <w:lang w:val="lv-LV"/>
        </w:rPr>
        <w:t xml:space="preserve">Ne </w:t>
      </w:r>
      <w:r w:rsidRPr="004C74BE">
        <w:rPr>
          <w:rFonts w:ascii="Times New Roman" w:hAnsi="Times New Roman" w:cs="Times New Roman"/>
          <w:lang w:val="lv-LV"/>
        </w:rPr>
        <w:t>ONKC, ne Rīkotājs neuzņemas nekādu atbildību par īpaš</w:t>
      </w:r>
      <w:r w:rsidR="00C54E03" w:rsidRPr="004C74BE">
        <w:rPr>
          <w:rFonts w:ascii="Times New Roman" w:hAnsi="Times New Roman" w:cs="Times New Roman"/>
          <w:lang w:val="lv-LV"/>
        </w:rPr>
        <w:t xml:space="preserve">umu, kas ir nozaudēts, nozagts </w:t>
      </w:r>
      <w:r w:rsidRPr="004C74BE">
        <w:rPr>
          <w:rFonts w:ascii="Times New Roman" w:hAnsi="Times New Roman" w:cs="Times New Roman"/>
          <w:lang w:val="lv-LV"/>
        </w:rPr>
        <w:t xml:space="preserve">vai bojāts Pasākuma laikā. Jebkādas lietas, kas tiek atstātas </w:t>
      </w:r>
      <w:r w:rsidR="00C54E03" w:rsidRPr="004C74BE">
        <w:rPr>
          <w:rFonts w:ascii="Times New Roman" w:hAnsi="Times New Roman" w:cs="Times New Roman"/>
          <w:lang w:val="lv-LV"/>
        </w:rPr>
        <w:t xml:space="preserve">pie ieejas/izejas vai Kārtības </w:t>
      </w:r>
      <w:r w:rsidRPr="004C74BE">
        <w:rPr>
          <w:rFonts w:ascii="Times New Roman" w:hAnsi="Times New Roman" w:cs="Times New Roman"/>
          <w:lang w:val="lv-LV"/>
        </w:rPr>
        <w:t>uzturēšanas personāla, ir paša Apmeklētāja atbildība.</w:t>
      </w:r>
    </w:p>
    <w:p w14:paraId="0284BCF8" w14:textId="41B020B5" w:rsidR="00C54E03" w:rsidRPr="004C74BE" w:rsidRDefault="00BC7D0F" w:rsidP="00C54E03">
      <w:pPr>
        <w:pStyle w:val="ListParagraph"/>
        <w:numPr>
          <w:ilvl w:val="1"/>
          <w:numId w:val="1"/>
        </w:numPr>
        <w:jc w:val="both"/>
        <w:rPr>
          <w:rFonts w:ascii="Times New Roman" w:hAnsi="Times New Roman" w:cs="Times New Roman"/>
          <w:lang w:val="lv-LV"/>
        </w:rPr>
      </w:pPr>
      <w:r>
        <w:rPr>
          <w:rFonts w:ascii="Times New Roman" w:hAnsi="Times New Roman" w:cs="Times New Roman"/>
          <w:lang w:val="lv-LV"/>
        </w:rPr>
        <w:t>D</w:t>
      </w:r>
      <w:r w:rsidRPr="004C74BE">
        <w:rPr>
          <w:rFonts w:ascii="Times New Roman" w:hAnsi="Times New Roman" w:cs="Times New Roman"/>
          <w:lang w:val="lv-LV"/>
        </w:rPr>
        <w:t>rošības apsvērumu dēļ</w:t>
      </w:r>
      <w:r>
        <w:rPr>
          <w:rFonts w:ascii="Times New Roman" w:hAnsi="Times New Roman" w:cs="Times New Roman"/>
          <w:lang w:val="lv-LV"/>
        </w:rPr>
        <w:t xml:space="preserve"> </w:t>
      </w:r>
      <w:r w:rsidR="00C54E03" w:rsidRPr="004C74BE">
        <w:rPr>
          <w:rFonts w:ascii="Times New Roman" w:hAnsi="Times New Roman" w:cs="Times New Roman"/>
          <w:lang w:val="lv-LV"/>
        </w:rPr>
        <w:t>Garderobē atstājamo somu, maisiņu saturs ir jāparāda garderobes darbiniekiem</w:t>
      </w:r>
      <w:r>
        <w:rPr>
          <w:rFonts w:ascii="Times New Roman" w:hAnsi="Times New Roman" w:cs="Times New Roman"/>
          <w:lang w:val="lv-LV"/>
        </w:rPr>
        <w:t>.</w:t>
      </w:r>
    </w:p>
    <w:p w14:paraId="395218C9" w14:textId="77777777" w:rsidR="00E4237F" w:rsidRPr="004C74BE" w:rsidRDefault="00E4237F" w:rsidP="00E4237F">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t>Rīkotāja apkalpojošais personāls nav atbildīgs par vērtslietām, ko garderobē atstājis          Apmeklētājs.</w:t>
      </w:r>
    </w:p>
    <w:p w14:paraId="1D8DB4AF" w14:textId="77777777" w:rsidR="00E4237F" w:rsidRPr="004C74BE" w:rsidRDefault="00E4237F" w:rsidP="00E4237F">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Pasākuma teritorijā/telpās ir aizliegts ienest:</w:t>
      </w:r>
    </w:p>
    <w:p w14:paraId="60596A00"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v</w:t>
      </w:r>
      <w:r w:rsidR="00A90911" w:rsidRPr="004C74BE">
        <w:rPr>
          <w:rFonts w:ascii="Times New Roman" w:hAnsi="Times New Roman" w:cs="Times New Roman"/>
          <w:lang w:val="lv-LV"/>
        </w:rPr>
        <w:t>isa veida ieročus un pašaizsardzības ierīces;</w:t>
      </w:r>
    </w:p>
    <w:p w14:paraId="61446654"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dūmu sveces vai jebkurus sprādzienus imitējošus un pirotehnikas izstrādājumus;</w:t>
      </w:r>
    </w:p>
    <w:p w14:paraId="181686AD"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ugunsnedrošas, sprāgstošas, indīgas, toksiskas un kodīgi smaržojošas vielas;</w:t>
      </w:r>
    </w:p>
    <w:p w14:paraId="33394C60"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viegli uzliesmojošus priekšmetus vai vielas;</w:t>
      </w:r>
    </w:p>
    <w:p w14:paraId="3833DB30"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radioaktīvus materiālus;</w:t>
      </w:r>
    </w:p>
    <w:p w14:paraId="386C91E3"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narkotiskās un psihotropās vielas;</w:t>
      </w:r>
    </w:p>
    <w:p w14:paraId="382575F3" w14:textId="77777777" w:rsidR="00A90911" w:rsidRPr="004C74BE" w:rsidRDefault="00A90911" w:rsidP="00A90911">
      <w:pPr>
        <w:pStyle w:val="ListParagraph"/>
        <w:numPr>
          <w:ilvl w:val="2"/>
          <w:numId w:val="1"/>
        </w:numPr>
        <w:jc w:val="both"/>
        <w:rPr>
          <w:rFonts w:ascii="Times New Roman" w:hAnsi="Times New Roman" w:cs="Times New Roman"/>
          <w:lang w:val="lv-LV"/>
        </w:rPr>
      </w:pPr>
      <w:proofErr w:type="spellStart"/>
      <w:r w:rsidRPr="004C74BE">
        <w:rPr>
          <w:rFonts w:ascii="Times New Roman" w:hAnsi="Times New Roman" w:cs="Times New Roman"/>
          <w:lang w:val="lv-LV"/>
        </w:rPr>
        <w:t>lāzeriekārtas</w:t>
      </w:r>
      <w:proofErr w:type="spellEnd"/>
      <w:r w:rsidRPr="004C74BE">
        <w:rPr>
          <w:rFonts w:ascii="Times New Roman" w:hAnsi="Times New Roman" w:cs="Times New Roman"/>
          <w:lang w:val="lv-LV"/>
        </w:rPr>
        <w:t>;</w:t>
      </w:r>
    </w:p>
    <w:p w14:paraId="102AC5DE" w14:textId="77777777" w:rsidR="00A90911" w:rsidRPr="004C74BE" w:rsidRDefault="00A90911" w:rsidP="00A90911">
      <w:pPr>
        <w:pStyle w:val="ListParagraph"/>
        <w:numPr>
          <w:ilvl w:val="2"/>
          <w:numId w:val="1"/>
        </w:numPr>
        <w:jc w:val="both"/>
        <w:rPr>
          <w:rFonts w:ascii="Times New Roman" w:hAnsi="Times New Roman" w:cs="Times New Roman"/>
          <w:lang w:val="lv-LV"/>
        </w:rPr>
      </w:pPr>
      <w:proofErr w:type="spellStart"/>
      <w:r w:rsidRPr="004C74BE">
        <w:rPr>
          <w:rFonts w:ascii="Times New Roman" w:hAnsi="Times New Roman" w:cs="Times New Roman"/>
          <w:lang w:val="lv-LV"/>
        </w:rPr>
        <w:t>lielgabarīta</w:t>
      </w:r>
      <w:proofErr w:type="spellEnd"/>
      <w:r w:rsidRPr="004C74BE">
        <w:rPr>
          <w:rFonts w:ascii="Times New Roman" w:hAnsi="Times New Roman" w:cs="Times New Roman"/>
          <w:lang w:val="lv-LV"/>
        </w:rPr>
        <w:t xml:space="preserve"> lietas vai somas (izmērs lielāks par 5 litri);</w:t>
      </w:r>
    </w:p>
    <w:p w14:paraId="53F5A047"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skaņas pastiprināšanas ierīces, taures, svilpes, bungas un tml. (izņemot ar Rīkotāja rakstisku saskaņojumu);</w:t>
      </w:r>
    </w:p>
    <w:p w14:paraId="11129A57"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lidojošus priekšmetus (radio vadāmi, bezpilota objekti u.c.);</w:t>
      </w:r>
    </w:p>
    <w:p w14:paraId="11B7A738"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sporta inventāru (bumbas u.c.);</w:t>
      </w:r>
    </w:p>
    <w:p w14:paraId="4D96B7E1"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stikla taru;</w:t>
      </w:r>
    </w:p>
    <w:p w14:paraId="2A1916D8"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jebkuru citu objektu, kas pēc Rīkotāja domām, var radīt apdraudējumu vai traucējumu citiem Apmeklētājiem vai Pasākumam;</w:t>
      </w:r>
    </w:p>
    <w:p w14:paraId="1F8E29B9"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Pasākumos, kas notiek iekštelpās, aizliegts ienest, visa veida dzērienus, tai skaitā alkoholiskos, un ēdienus (neatkarīgi no to iepakojuma).</w:t>
      </w:r>
    </w:p>
    <w:p w14:paraId="2BE35C19" w14:textId="77777777" w:rsidR="00A90911" w:rsidRPr="004C74BE" w:rsidRDefault="00C54E03" w:rsidP="00A90911">
      <w:pPr>
        <w:pStyle w:val="ListParagraph"/>
        <w:numPr>
          <w:ilvl w:val="1"/>
          <w:numId w:val="1"/>
        </w:numPr>
        <w:rPr>
          <w:rFonts w:ascii="Times New Roman" w:hAnsi="Times New Roman" w:cs="Times New Roman"/>
          <w:lang w:val="lv-LV"/>
        </w:rPr>
      </w:pPr>
      <w:r w:rsidRPr="004C74BE">
        <w:rPr>
          <w:rFonts w:ascii="Times New Roman" w:hAnsi="Times New Roman" w:cs="Times New Roman"/>
          <w:lang w:val="lv-LV"/>
        </w:rPr>
        <w:t xml:space="preserve"> </w:t>
      </w:r>
      <w:r w:rsidR="00A90911" w:rsidRPr="004C74BE">
        <w:rPr>
          <w:rFonts w:ascii="Times New Roman" w:hAnsi="Times New Roman" w:cs="Times New Roman"/>
          <w:lang w:val="lv-LV"/>
        </w:rPr>
        <w:t>Pasākumu apmeklēšana ar dzīvniekiem nav atļauta.</w:t>
      </w:r>
    </w:p>
    <w:p w14:paraId="4C510645" w14:textId="77777777" w:rsidR="00A90911" w:rsidRPr="004C74BE" w:rsidRDefault="00A90911" w:rsidP="00567A13">
      <w:pPr>
        <w:pStyle w:val="ListParagraph"/>
        <w:numPr>
          <w:ilvl w:val="1"/>
          <w:numId w:val="1"/>
        </w:numPr>
        <w:jc w:val="both"/>
        <w:rPr>
          <w:rFonts w:ascii="Times New Roman" w:hAnsi="Times New Roman" w:cs="Times New Roman"/>
          <w:lang w:val="lv-LV"/>
        </w:rPr>
      </w:pPr>
      <w:r w:rsidRPr="004C74BE">
        <w:rPr>
          <w:rFonts w:ascii="Times New Roman" w:hAnsi="Times New Roman" w:cs="Times New Roman"/>
          <w:lang w:val="lv-LV"/>
        </w:rPr>
        <w:lastRenderedPageBreak/>
        <w:t>Apmeklētājiem var tikt liegta iekļūšana Pasākuma norises vietā,</w:t>
      </w:r>
      <w:r w:rsidR="00567A13" w:rsidRPr="004C74BE">
        <w:rPr>
          <w:rFonts w:ascii="Times New Roman" w:hAnsi="Times New Roman" w:cs="Times New Roman"/>
          <w:lang w:val="lv-LV"/>
        </w:rPr>
        <w:t xml:space="preserve"> vai tas var tikt izraidīts no </w:t>
      </w:r>
      <w:r w:rsidRPr="004C74BE">
        <w:rPr>
          <w:rFonts w:ascii="Times New Roman" w:hAnsi="Times New Roman" w:cs="Times New Roman"/>
          <w:lang w:val="lv-LV"/>
        </w:rPr>
        <w:t>Pasākuma bez jebkādas kompensācijas, ja Apmeklētājs atsakās punktā 5.5</w:t>
      </w:r>
      <w:r w:rsidR="00567A13" w:rsidRPr="004C74BE">
        <w:rPr>
          <w:rFonts w:ascii="Times New Roman" w:hAnsi="Times New Roman" w:cs="Times New Roman"/>
          <w:lang w:val="lv-LV"/>
        </w:rPr>
        <w:t xml:space="preserve">. minētās </w:t>
      </w:r>
      <w:r w:rsidRPr="004C74BE">
        <w:rPr>
          <w:rFonts w:ascii="Times New Roman" w:hAnsi="Times New Roman" w:cs="Times New Roman"/>
          <w:lang w:val="lv-LV"/>
        </w:rPr>
        <w:t>aizliegtās lietas atstāt ārpus Pasākuma norises teritorijas</w:t>
      </w:r>
      <w:r w:rsidR="00567A13" w:rsidRPr="004C74BE">
        <w:rPr>
          <w:rFonts w:ascii="Times New Roman" w:hAnsi="Times New Roman" w:cs="Times New Roman"/>
          <w:lang w:val="lv-LV"/>
        </w:rPr>
        <w:t xml:space="preserve"> vai arī Apmeklētājs nepiekrīt </w:t>
      </w:r>
      <w:r w:rsidRPr="004C74BE">
        <w:rPr>
          <w:rFonts w:ascii="Times New Roman" w:hAnsi="Times New Roman" w:cs="Times New Roman"/>
          <w:lang w:val="lv-LV"/>
        </w:rPr>
        <w:t>personīgo mantu apskatei, kā arī tad, ja Kārtības uzturētāja</w:t>
      </w:r>
      <w:r w:rsidR="00567A13" w:rsidRPr="004C74BE">
        <w:rPr>
          <w:rFonts w:ascii="Times New Roman" w:hAnsi="Times New Roman" w:cs="Times New Roman"/>
          <w:lang w:val="lv-LV"/>
        </w:rPr>
        <w:t xml:space="preserve"> vai Rīkotāja pamatotā ieskatā </w:t>
      </w:r>
      <w:r w:rsidRPr="004C74BE">
        <w:rPr>
          <w:rFonts w:ascii="Times New Roman" w:hAnsi="Times New Roman" w:cs="Times New Roman"/>
          <w:lang w:val="lv-LV"/>
        </w:rPr>
        <w:t>Apmeklētāja uzvedība:</w:t>
      </w:r>
    </w:p>
    <w:p w14:paraId="5B6A6114"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r</w:t>
      </w:r>
      <w:r w:rsidR="00A90911" w:rsidRPr="004C74BE">
        <w:rPr>
          <w:rFonts w:ascii="Times New Roman" w:hAnsi="Times New Roman" w:cs="Times New Roman"/>
          <w:lang w:val="lv-LV"/>
        </w:rPr>
        <w:t>ada riskus savai vai citu Pasākuma Apmeklētāju veselībai un drošībai;</w:t>
      </w:r>
    </w:p>
    <w:p w14:paraId="1B1B1835"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i</w:t>
      </w:r>
      <w:r w:rsidR="00A90911" w:rsidRPr="004C74BE">
        <w:rPr>
          <w:rFonts w:ascii="Times New Roman" w:hAnsi="Times New Roman" w:cs="Times New Roman"/>
          <w:lang w:val="lv-LV"/>
        </w:rPr>
        <w:t>etekmē citu Apmeklētāju iespējas netraucēti vērot Pasākumu;</w:t>
      </w:r>
    </w:p>
    <w:p w14:paraId="797C57DB"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i</w:t>
      </w:r>
      <w:r w:rsidR="00A90911" w:rsidRPr="004C74BE">
        <w:rPr>
          <w:rFonts w:ascii="Times New Roman" w:hAnsi="Times New Roman" w:cs="Times New Roman"/>
          <w:lang w:val="lv-LV"/>
        </w:rPr>
        <w:t>etekmē Pasākuma gaitu;</w:t>
      </w:r>
    </w:p>
    <w:p w14:paraId="32436C03" w14:textId="77777777" w:rsidR="00A90911" w:rsidRPr="004C74BE" w:rsidRDefault="00A90911"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bojā Pasākuma norises vietas vai Rīkotāja īpašumu;</w:t>
      </w:r>
    </w:p>
    <w:p w14:paraId="5F9387E1"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p</w:t>
      </w:r>
      <w:r w:rsidR="00A90911" w:rsidRPr="004C74BE">
        <w:rPr>
          <w:rFonts w:ascii="Times New Roman" w:hAnsi="Times New Roman" w:cs="Times New Roman"/>
          <w:lang w:val="lv-LV"/>
        </w:rPr>
        <w:t>ārkāpj normatīvos aktus;</w:t>
      </w:r>
    </w:p>
    <w:p w14:paraId="39D0A5F2" w14:textId="77777777" w:rsidR="00A90911" w:rsidRPr="004C74BE" w:rsidRDefault="00567A13" w:rsidP="00A90911">
      <w:pPr>
        <w:pStyle w:val="ListParagraph"/>
        <w:numPr>
          <w:ilvl w:val="2"/>
          <w:numId w:val="1"/>
        </w:numPr>
        <w:jc w:val="both"/>
        <w:rPr>
          <w:rFonts w:ascii="Times New Roman" w:hAnsi="Times New Roman" w:cs="Times New Roman"/>
          <w:lang w:val="lv-LV"/>
        </w:rPr>
      </w:pPr>
      <w:r w:rsidRPr="004C74BE">
        <w:rPr>
          <w:rFonts w:ascii="Times New Roman" w:hAnsi="Times New Roman" w:cs="Times New Roman"/>
          <w:lang w:val="lv-LV"/>
        </w:rPr>
        <w:t>p</w:t>
      </w:r>
      <w:r w:rsidR="00A90911" w:rsidRPr="004C74BE">
        <w:rPr>
          <w:rFonts w:ascii="Times New Roman" w:hAnsi="Times New Roman" w:cs="Times New Roman"/>
          <w:lang w:val="lv-LV"/>
        </w:rPr>
        <w:t>ārkāpj šos Noteikumus vai citus noteikumus</w:t>
      </w:r>
      <w:r w:rsidRPr="004C74BE">
        <w:rPr>
          <w:rFonts w:ascii="Times New Roman" w:hAnsi="Times New Roman" w:cs="Times New Roman"/>
          <w:lang w:val="lv-LV"/>
        </w:rPr>
        <w:t xml:space="preserve">, kas jāievēro Pasākuma laikā, </w:t>
      </w:r>
      <w:r w:rsidR="00A90911" w:rsidRPr="004C74BE">
        <w:rPr>
          <w:rFonts w:ascii="Times New Roman" w:hAnsi="Times New Roman" w:cs="Times New Roman"/>
          <w:lang w:val="lv-LV"/>
        </w:rPr>
        <w:t>piemēram, neievēro Pasākuma norises vietā noteiktos ierobežojumus:</w:t>
      </w:r>
    </w:p>
    <w:p w14:paraId="147AFB46" w14:textId="77777777" w:rsidR="00A90911" w:rsidRPr="004C74BE" w:rsidRDefault="00A90911" w:rsidP="00567A13">
      <w:pPr>
        <w:pStyle w:val="ListParagraph"/>
        <w:numPr>
          <w:ilvl w:val="6"/>
          <w:numId w:val="9"/>
        </w:numPr>
        <w:jc w:val="both"/>
        <w:rPr>
          <w:rFonts w:ascii="Times New Roman" w:hAnsi="Times New Roman" w:cs="Times New Roman"/>
          <w:lang w:val="lv-LV"/>
        </w:rPr>
      </w:pPr>
      <w:r w:rsidRPr="004C74BE">
        <w:rPr>
          <w:rFonts w:ascii="Times New Roman" w:hAnsi="Times New Roman" w:cs="Times New Roman"/>
          <w:lang w:val="lv-LV"/>
        </w:rPr>
        <w:t>Iekļūšanu Apmeklētājiem aizliegtās un slēgtās telpās vai zonās;</w:t>
      </w:r>
    </w:p>
    <w:p w14:paraId="4D067569" w14:textId="77777777" w:rsidR="00A90911" w:rsidRPr="004C74BE" w:rsidRDefault="00A90911" w:rsidP="00567A13">
      <w:pPr>
        <w:pStyle w:val="ListParagraph"/>
        <w:numPr>
          <w:ilvl w:val="6"/>
          <w:numId w:val="9"/>
        </w:numPr>
        <w:jc w:val="both"/>
        <w:rPr>
          <w:rFonts w:ascii="Times New Roman" w:hAnsi="Times New Roman" w:cs="Times New Roman"/>
          <w:lang w:val="lv-LV"/>
        </w:rPr>
      </w:pPr>
      <w:r w:rsidRPr="004C74BE">
        <w:rPr>
          <w:rFonts w:ascii="Times New Roman" w:hAnsi="Times New Roman" w:cs="Times New Roman"/>
          <w:lang w:val="lv-LV"/>
        </w:rPr>
        <w:t xml:space="preserve">Kāpšanu uz Pasākuma norises vietas </w:t>
      </w:r>
      <w:proofErr w:type="spellStart"/>
      <w:r w:rsidRPr="004C74BE">
        <w:rPr>
          <w:rFonts w:ascii="Times New Roman" w:hAnsi="Times New Roman" w:cs="Times New Roman"/>
          <w:lang w:val="lv-LV"/>
        </w:rPr>
        <w:t>struktūrelementiem</w:t>
      </w:r>
      <w:proofErr w:type="spellEnd"/>
      <w:r w:rsidRPr="004C74BE">
        <w:rPr>
          <w:rFonts w:ascii="Times New Roman" w:hAnsi="Times New Roman" w:cs="Times New Roman"/>
          <w:lang w:val="lv-LV"/>
        </w:rPr>
        <w:t>;</w:t>
      </w:r>
    </w:p>
    <w:p w14:paraId="0BD313D7" w14:textId="77777777" w:rsidR="00A90911" w:rsidRPr="004C74BE" w:rsidRDefault="00A90911" w:rsidP="00567A13">
      <w:pPr>
        <w:pStyle w:val="ListParagraph"/>
        <w:numPr>
          <w:ilvl w:val="6"/>
          <w:numId w:val="9"/>
        </w:numPr>
        <w:jc w:val="both"/>
        <w:rPr>
          <w:rFonts w:ascii="Times New Roman" w:hAnsi="Times New Roman" w:cs="Times New Roman"/>
          <w:lang w:val="lv-LV"/>
        </w:rPr>
      </w:pPr>
      <w:r w:rsidRPr="004C74BE">
        <w:rPr>
          <w:rFonts w:ascii="Times New Roman" w:hAnsi="Times New Roman" w:cs="Times New Roman"/>
          <w:lang w:val="lv-LV"/>
        </w:rPr>
        <w:t>Smēķēšanu neatļautā vietā.</w:t>
      </w:r>
    </w:p>
    <w:p w14:paraId="3BACD8A7" w14:textId="77777777" w:rsidR="00C34A49" w:rsidRPr="004C74BE" w:rsidRDefault="00C34A49" w:rsidP="00C34A49">
      <w:pPr>
        <w:pStyle w:val="ListParagraph"/>
        <w:numPr>
          <w:ilvl w:val="0"/>
          <w:numId w:val="7"/>
        </w:numPr>
        <w:jc w:val="both"/>
        <w:rPr>
          <w:rFonts w:ascii="Times New Roman" w:hAnsi="Times New Roman" w:cs="Times New Roman"/>
          <w:vanish/>
          <w:lang w:val="lv-LV"/>
        </w:rPr>
      </w:pPr>
    </w:p>
    <w:p w14:paraId="71004553" w14:textId="77777777" w:rsidR="00C34A49" w:rsidRPr="004C74BE" w:rsidRDefault="00C34A49" w:rsidP="00C34A49">
      <w:pPr>
        <w:pStyle w:val="ListParagraph"/>
        <w:numPr>
          <w:ilvl w:val="0"/>
          <w:numId w:val="7"/>
        </w:numPr>
        <w:jc w:val="both"/>
        <w:rPr>
          <w:rFonts w:ascii="Times New Roman" w:hAnsi="Times New Roman" w:cs="Times New Roman"/>
          <w:vanish/>
          <w:lang w:val="lv-LV"/>
        </w:rPr>
      </w:pPr>
    </w:p>
    <w:p w14:paraId="32706602" w14:textId="77777777" w:rsidR="00C34A49" w:rsidRPr="004C74BE" w:rsidRDefault="00C34A49" w:rsidP="00C34A49">
      <w:pPr>
        <w:pStyle w:val="ListParagraph"/>
        <w:numPr>
          <w:ilvl w:val="0"/>
          <w:numId w:val="7"/>
        </w:numPr>
        <w:jc w:val="both"/>
        <w:rPr>
          <w:rFonts w:ascii="Times New Roman" w:hAnsi="Times New Roman" w:cs="Times New Roman"/>
          <w:vanish/>
          <w:lang w:val="lv-LV"/>
        </w:rPr>
      </w:pPr>
    </w:p>
    <w:p w14:paraId="1D062116" w14:textId="77777777" w:rsidR="00C34A49" w:rsidRPr="004C74BE" w:rsidRDefault="00C34A49" w:rsidP="00C34A49">
      <w:pPr>
        <w:pStyle w:val="ListParagraph"/>
        <w:numPr>
          <w:ilvl w:val="0"/>
          <w:numId w:val="7"/>
        </w:numPr>
        <w:jc w:val="both"/>
        <w:rPr>
          <w:rFonts w:ascii="Times New Roman" w:hAnsi="Times New Roman" w:cs="Times New Roman"/>
          <w:vanish/>
          <w:lang w:val="lv-LV"/>
        </w:rPr>
      </w:pPr>
    </w:p>
    <w:p w14:paraId="0F3011FA" w14:textId="77777777" w:rsidR="00C34A49" w:rsidRPr="004C74BE" w:rsidRDefault="00C34A49" w:rsidP="00C34A49">
      <w:pPr>
        <w:pStyle w:val="ListParagraph"/>
        <w:numPr>
          <w:ilvl w:val="0"/>
          <w:numId w:val="7"/>
        </w:numPr>
        <w:jc w:val="both"/>
        <w:rPr>
          <w:rFonts w:ascii="Times New Roman" w:hAnsi="Times New Roman" w:cs="Times New Roman"/>
          <w:vanish/>
          <w:lang w:val="lv-LV"/>
        </w:rPr>
      </w:pPr>
    </w:p>
    <w:p w14:paraId="422E5426"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065F15B7"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08D0D424"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4E672791"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6665D23F"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6B3F9C4B"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025BC82F" w14:textId="77777777" w:rsidR="00C34A49" w:rsidRPr="004C74BE" w:rsidRDefault="00C34A49" w:rsidP="00C34A49">
      <w:pPr>
        <w:pStyle w:val="ListParagraph"/>
        <w:numPr>
          <w:ilvl w:val="1"/>
          <w:numId w:val="7"/>
        </w:numPr>
        <w:jc w:val="both"/>
        <w:rPr>
          <w:rFonts w:ascii="Times New Roman" w:hAnsi="Times New Roman" w:cs="Times New Roman"/>
          <w:vanish/>
          <w:lang w:val="lv-LV"/>
        </w:rPr>
      </w:pPr>
    </w:p>
    <w:p w14:paraId="161B6BF3" w14:textId="77777777" w:rsidR="00C34A49" w:rsidRPr="004C74BE" w:rsidRDefault="00C34A49" w:rsidP="00C34A49">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Personas alkohola un/vai narkotisko vielu reibumā Pasākuma teritorijā netiek ielaistas.</w:t>
      </w:r>
    </w:p>
    <w:p w14:paraId="3508F796" w14:textId="77777777" w:rsidR="00F53818" w:rsidRPr="004C74BE" w:rsidRDefault="00C34A49" w:rsidP="00F53818">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Pasākuma teritorijā aizliegts lietot atribūtiku un transpar</w:t>
      </w:r>
      <w:r w:rsidR="00582B8F" w:rsidRPr="004C74BE">
        <w:rPr>
          <w:rFonts w:ascii="Times New Roman" w:hAnsi="Times New Roman" w:cs="Times New Roman"/>
          <w:lang w:val="lv-LV"/>
        </w:rPr>
        <w:t xml:space="preserve">entus vai izmantot skandēšanu, </w:t>
      </w:r>
      <w:r w:rsidRPr="004C74BE">
        <w:rPr>
          <w:rFonts w:ascii="Times New Roman" w:hAnsi="Times New Roman" w:cs="Times New Roman"/>
          <w:lang w:val="lv-LV"/>
        </w:rPr>
        <w:t>izsaucienus un žestus, kas izraisa sociālu, rasu, reliģisku, n</w:t>
      </w:r>
      <w:r w:rsidR="00582B8F" w:rsidRPr="004C74BE">
        <w:rPr>
          <w:rFonts w:ascii="Times New Roman" w:hAnsi="Times New Roman" w:cs="Times New Roman"/>
          <w:lang w:val="lv-LV"/>
        </w:rPr>
        <w:t xml:space="preserve">acionālu un starpvalstu naidu, </w:t>
      </w:r>
      <w:r w:rsidRPr="004C74BE">
        <w:rPr>
          <w:rFonts w:ascii="Times New Roman" w:hAnsi="Times New Roman" w:cs="Times New Roman"/>
          <w:lang w:val="lv-LV"/>
        </w:rPr>
        <w:t>kā arī norāda uz sociālu, rasu, reliģisku, nacionālu un starpvalstu pārākumu.</w:t>
      </w:r>
    </w:p>
    <w:p w14:paraId="340F09B6" w14:textId="77777777" w:rsidR="00F53818" w:rsidRPr="004C74BE" w:rsidRDefault="00C34A49" w:rsidP="00F53818">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Pasākuma teritorijā aizliegts atrasties ejās, uz kāpnēm, radīt šķ</w:t>
      </w:r>
      <w:r w:rsidR="00582B8F" w:rsidRPr="004C74BE">
        <w:rPr>
          <w:rFonts w:ascii="Times New Roman" w:hAnsi="Times New Roman" w:cs="Times New Roman"/>
          <w:lang w:val="lv-LV"/>
        </w:rPr>
        <w:t xml:space="preserve">ēršļus skatītāju un dalībnieku </w:t>
      </w:r>
      <w:r w:rsidRPr="004C74BE">
        <w:rPr>
          <w:rFonts w:ascii="Times New Roman" w:hAnsi="Times New Roman" w:cs="Times New Roman"/>
          <w:lang w:val="lv-LV"/>
        </w:rPr>
        <w:t>kustībai, kāpt uz krēsliem, lēkāt, sarīkot prettiesisku</w:t>
      </w:r>
      <w:r w:rsidR="00582B8F" w:rsidRPr="004C74BE">
        <w:rPr>
          <w:rFonts w:ascii="Times New Roman" w:hAnsi="Times New Roman" w:cs="Times New Roman"/>
          <w:lang w:val="lv-LV"/>
        </w:rPr>
        <w:t xml:space="preserve"> darbību imitāciju, rāpties uz </w:t>
      </w:r>
      <w:r w:rsidRPr="004C74BE">
        <w:rPr>
          <w:rFonts w:ascii="Times New Roman" w:hAnsi="Times New Roman" w:cs="Times New Roman"/>
          <w:lang w:val="lv-LV"/>
        </w:rPr>
        <w:t>norobežojumiem, margām, apgaismes ierīcēm, mastiem</w:t>
      </w:r>
      <w:r w:rsidR="00582B8F" w:rsidRPr="004C74BE">
        <w:rPr>
          <w:rFonts w:ascii="Times New Roman" w:hAnsi="Times New Roman" w:cs="Times New Roman"/>
          <w:lang w:val="lv-LV"/>
        </w:rPr>
        <w:t xml:space="preserve">, nesošām konstrukcijām, radīt </w:t>
      </w:r>
      <w:r w:rsidRPr="004C74BE">
        <w:rPr>
          <w:rFonts w:ascii="Times New Roman" w:hAnsi="Times New Roman" w:cs="Times New Roman"/>
          <w:lang w:val="lv-LV"/>
        </w:rPr>
        <w:t>kaitējumu būvēm un skatītāju īpašumam.</w:t>
      </w:r>
    </w:p>
    <w:p w14:paraId="3FF46B40" w14:textId="77777777" w:rsidR="00F53818" w:rsidRPr="004C74BE" w:rsidRDefault="00C34A49" w:rsidP="00F53818">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Pasākuma teritorijā aizliegts rīkot jebkādas politiskas akcijas, rīkot n</w:t>
      </w:r>
      <w:r w:rsidR="00F53818" w:rsidRPr="004C74BE">
        <w:rPr>
          <w:rFonts w:ascii="Times New Roman" w:hAnsi="Times New Roman" w:cs="Times New Roman"/>
          <w:lang w:val="lv-LV"/>
        </w:rPr>
        <w:t xml:space="preserve">esaskaņotas reklāmas </w:t>
      </w:r>
      <w:r w:rsidRPr="004C74BE">
        <w:rPr>
          <w:rFonts w:ascii="Times New Roman" w:hAnsi="Times New Roman" w:cs="Times New Roman"/>
          <w:lang w:val="lv-LV"/>
        </w:rPr>
        <w:t>aktivitātes, produktu, preču, informatīvo materiālu izplatīšanu.</w:t>
      </w:r>
    </w:p>
    <w:p w14:paraId="1EC351D1" w14:textId="77777777" w:rsidR="00F53818" w:rsidRPr="004C74BE" w:rsidRDefault="00C34A49" w:rsidP="00F53818">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Pasākuma teritorijā smēķēt un izmest atkritumus atļauts tikai īpaši norādītās vietās.</w:t>
      </w:r>
    </w:p>
    <w:p w14:paraId="4626710E" w14:textId="71DDF0C3" w:rsidR="00C34A49" w:rsidRPr="004C74BE" w:rsidRDefault="00C34A49" w:rsidP="00F53818">
      <w:pPr>
        <w:pStyle w:val="ListParagraph"/>
        <w:numPr>
          <w:ilvl w:val="1"/>
          <w:numId w:val="7"/>
        </w:numPr>
        <w:ind w:left="851" w:hanging="491"/>
        <w:jc w:val="both"/>
        <w:rPr>
          <w:rFonts w:ascii="Times New Roman" w:hAnsi="Times New Roman" w:cs="Times New Roman"/>
          <w:lang w:val="lv-LV"/>
        </w:rPr>
      </w:pPr>
      <w:r w:rsidRPr="004C74BE">
        <w:rPr>
          <w:rFonts w:ascii="Times New Roman" w:hAnsi="Times New Roman" w:cs="Times New Roman"/>
          <w:lang w:val="lv-LV"/>
        </w:rPr>
        <w:t>ONKC telpās smēķēt</w:t>
      </w:r>
      <w:r w:rsidR="002D5F13">
        <w:rPr>
          <w:rFonts w:ascii="Times New Roman" w:hAnsi="Times New Roman" w:cs="Times New Roman"/>
          <w:lang w:val="lv-LV"/>
        </w:rPr>
        <w:t xml:space="preserve"> un lietot</w:t>
      </w:r>
      <w:r w:rsidRPr="004C74BE">
        <w:rPr>
          <w:rFonts w:ascii="Times New Roman" w:hAnsi="Times New Roman" w:cs="Times New Roman"/>
          <w:lang w:val="lv-LV"/>
        </w:rPr>
        <w:t xml:space="preserve"> elektroniskās cigaretes, ir aizlieg</w:t>
      </w:r>
      <w:r w:rsidR="00582B8F" w:rsidRPr="004C74BE">
        <w:rPr>
          <w:rFonts w:ascii="Times New Roman" w:hAnsi="Times New Roman" w:cs="Times New Roman"/>
          <w:lang w:val="lv-LV"/>
        </w:rPr>
        <w:t xml:space="preserve">ts. Aizliegts smēķēt tuvāk par </w:t>
      </w:r>
      <w:r w:rsidRPr="004C74BE">
        <w:rPr>
          <w:rFonts w:ascii="Times New Roman" w:hAnsi="Times New Roman" w:cs="Times New Roman"/>
          <w:lang w:val="lv-LV"/>
        </w:rPr>
        <w:t>10 m no ieejas durvīm, kā arī uz ONKC kāpnēm, izņe</w:t>
      </w:r>
      <w:r w:rsidR="00F53818" w:rsidRPr="004C74BE">
        <w:rPr>
          <w:rFonts w:ascii="Times New Roman" w:hAnsi="Times New Roman" w:cs="Times New Roman"/>
          <w:lang w:val="lv-LV"/>
        </w:rPr>
        <w:t xml:space="preserve">mot tam paredzētās vietās, kas </w:t>
      </w:r>
      <w:r w:rsidRPr="004C74BE">
        <w:rPr>
          <w:rFonts w:ascii="Times New Roman" w:hAnsi="Times New Roman" w:cs="Times New Roman"/>
          <w:lang w:val="lv-LV"/>
        </w:rPr>
        <w:t>apzīmētas ar atbilstošām norādēm.</w:t>
      </w:r>
    </w:p>
    <w:p w14:paraId="4BCBED6B" w14:textId="77777777" w:rsidR="00F53818" w:rsidRPr="004C74BE" w:rsidRDefault="00F53818" w:rsidP="00F53818">
      <w:pPr>
        <w:pStyle w:val="ListParagraph"/>
        <w:numPr>
          <w:ilvl w:val="0"/>
          <w:numId w:val="7"/>
        </w:numPr>
        <w:rPr>
          <w:rFonts w:ascii="Times New Roman" w:hAnsi="Times New Roman" w:cs="Times New Roman"/>
          <w:b/>
          <w:lang w:val="lv-LV"/>
        </w:rPr>
      </w:pPr>
      <w:r w:rsidRPr="004C74BE">
        <w:rPr>
          <w:rFonts w:ascii="Times New Roman" w:hAnsi="Times New Roman" w:cs="Times New Roman"/>
          <w:b/>
          <w:lang w:val="lv-LV"/>
        </w:rPr>
        <w:t>Pasākumu fotografēšana/filmēšana un datu aizsardzība:</w:t>
      </w:r>
    </w:p>
    <w:p w14:paraId="695FF8B6"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Pasākuma laikā var tikt veikta filmēšana un fotografēšana no Rīkotāja vai citu tam pilnvarotu personu puses.</w:t>
      </w:r>
    </w:p>
    <w:p w14:paraId="21D54BF7"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 xml:space="preserve">Pēc foto vai video publicēšanas Jūs varat sazināties, izmantojot 6.3. punktā norādīto kontaktinformāciju, ja vēlaties konkrētu foto vai video dzēst vai </w:t>
      </w:r>
      <w:proofErr w:type="spellStart"/>
      <w:r w:rsidRPr="004C74BE">
        <w:rPr>
          <w:rFonts w:ascii="Times New Roman" w:hAnsi="Times New Roman" w:cs="Times New Roman"/>
          <w:lang w:val="lv-LV"/>
        </w:rPr>
        <w:t>anonimizēt</w:t>
      </w:r>
      <w:proofErr w:type="spellEnd"/>
      <w:r w:rsidRPr="004C74BE">
        <w:rPr>
          <w:rFonts w:ascii="Times New Roman" w:hAnsi="Times New Roman" w:cs="Times New Roman"/>
          <w:lang w:val="lv-LV"/>
        </w:rPr>
        <w:t xml:space="preserve"> (aizklāt). Šāds pieprasījums tiks izvērtēts katrā gadījumā individuāli. Saistībā ar datu apstrādi pieņemtajiem lēmumiem Jums ir tiesības vēsties ar sūdzību Datu valsts inspekcijā.</w:t>
      </w:r>
    </w:p>
    <w:p w14:paraId="0ED00126"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 xml:space="preserve">Pārzinis personas datu apstrādei ir Ogres novada pašvaldība, tālr. 65071160, e-pasts: ogredome@ogresnovads.lv </w:t>
      </w:r>
    </w:p>
    <w:p w14:paraId="5CC8CE0B" w14:textId="77777777" w:rsidR="00F53818" w:rsidRPr="004C74BE" w:rsidRDefault="00F53818" w:rsidP="00F53818">
      <w:pPr>
        <w:pStyle w:val="ListParagraph"/>
        <w:numPr>
          <w:ilvl w:val="1"/>
          <w:numId w:val="7"/>
        </w:numPr>
        <w:jc w:val="both"/>
        <w:rPr>
          <w:rFonts w:ascii="Times New Roman" w:hAnsi="Times New Roman" w:cs="Times New Roman"/>
          <w:lang w:val="lv-LV"/>
        </w:rPr>
      </w:pPr>
      <w:proofErr w:type="spellStart"/>
      <w:r w:rsidRPr="004C74BE">
        <w:rPr>
          <w:rFonts w:ascii="Times New Roman" w:hAnsi="Times New Roman" w:cs="Times New Roman"/>
          <w:lang w:val="lv-LV"/>
        </w:rPr>
        <w:t>Fotogrāfēšana</w:t>
      </w:r>
      <w:proofErr w:type="spellEnd"/>
      <w:r w:rsidRPr="004C74BE">
        <w:rPr>
          <w:rFonts w:ascii="Times New Roman" w:hAnsi="Times New Roman" w:cs="Times New Roman"/>
          <w:lang w:val="lv-LV"/>
        </w:rPr>
        <w:t xml:space="preserve"> un filmēšana tiek veikta, lai nodrošinātu Pasākumu norišu publicitāti, sabiedrības informēšanu par pašvaldības līdzekļu izmantošanu, sekmētu sabiedrības iniciatīvu un sociālās līdzdalības aktivitāti, nodrošinātu profesionālās mākslas pieejamību, sekmētu radošo kultūras industriju un pozitīvā gaismā atspoguļotu norises novadā.</w:t>
      </w:r>
    </w:p>
    <w:p w14:paraId="1E956187"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Fotoattēli un videoieraksti var tikt publicēti dažādos Rīkotāja informācijas resursos, Ogres novada pašvaldības informācijas resursos, tai skaitā Interneta vietnē, preses izdevumos un sociālajos tīklos. Atsevišķos gadījumos Rīkotājs var nodot datus publiskošanai reģionālajā vai nacionālajā presē, vai citos informācijas resursos.</w:t>
      </w:r>
    </w:p>
    <w:p w14:paraId="63CB303D"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Datu apstrāde ir nepieciešama, lai Rīkotājs izpildītu uzdevumu, kas tiek veikts sabiedrības interesēs, kā arī apstrāde ir vajadzīga, lai izpildītu uz Rīkotāju attiecināmu juridisku pienākumu,  kas noteikti Ogres novada Kultūras centra nolikumā (2021.gada 11.novembra Ogres novada pašvaldības Iekšējie noteikumi Nr. 69/2021 “Ogres novada Kultūras centrs” nolikums).</w:t>
      </w:r>
    </w:p>
    <w:p w14:paraId="050676D8"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 xml:space="preserve">Visi iegūtie foto un video materiāli tiks dzēsti (ja tas iespējams), ja zudusi to aktualitāte un atbilstība fotogrāfiju un videomateriālu iegūšanas nolūkiem. </w:t>
      </w:r>
    </w:p>
    <w:p w14:paraId="6409F869"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lastRenderedPageBreak/>
        <w:t xml:space="preserve">Tuvāk par Rīkotāja veikto personas datu apstrādi iespējams uzzināt, iepazīstoties  Rīkotāja  Privātuma politiku. Privātuma politika pieejama Rīkotāja mājas lapā – www.okultura.lv. </w:t>
      </w:r>
    </w:p>
    <w:p w14:paraId="6D8BB9F8" w14:textId="77777777" w:rsidR="00F53818" w:rsidRPr="004C74BE" w:rsidRDefault="00F53818" w:rsidP="00F53818">
      <w:pPr>
        <w:pStyle w:val="ListParagraph"/>
        <w:numPr>
          <w:ilvl w:val="0"/>
          <w:numId w:val="7"/>
        </w:numPr>
        <w:rPr>
          <w:rFonts w:ascii="Times New Roman" w:hAnsi="Times New Roman" w:cs="Times New Roman"/>
          <w:b/>
          <w:lang w:val="lv-LV"/>
        </w:rPr>
      </w:pPr>
      <w:r w:rsidRPr="004C74BE">
        <w:rPr>
          <w:rFonts w:ascii="Times New Roman" w:hAnsi="Times New Roman" w:cs="Times New Roman"/>
          <w:b/>
          <w:lang w:val="lv-LV"/>
        </w:rPr>
        <w:t xml:space="preserve">Noslēguma noteikumi </w:t>
      </w:r>
    </w:p>
    <w:p w14:paraId="246A5987"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Pasākuma Biļetes iegāde un/vai atrašanās Pasākuma teritorijā, Pasākuma norises vie</w:t>
      </w:r>
      <w:r w:rsidR="00A76224" w:rsidRPr="004C74BE">
        <w:rPr>
          <w:rFonts w:ascii="Times New Roman" w:hAnsi="Times New Roman" w:cs="Times New Roman"/>
          <w:lang w:val="lv-LV"/>
        </w:rPr>
        <w:t xml:space="preserve">tā, ir </w:t>
      </w:r>
      <w:r w:rsidRPr="004C74BE">
        <w:rPr>
          <w:rFonts w:ascii="Times New Roman" w:hAnsi="Times New Roman" w:cs="Times New Roman"/>
          <w:lang w:val="lv-LV"/>
        </w:rPr>
        <w:t>apliecinājums tam, ka Pasākuma ieejas dokumenta īpašnieks, Apmeklētājs ir iepazinies un piekrīt šiem Noteikumiem. Par šo noteikumu pārkā</w:t>
      </w:r>
      <w:r w:rsidR="00A76224" w:rsidRPr="004C74BE">
        <w:rPr>
          <w:rFonts w:ascii="Times New Roman" w:hAnsi="Times New Roman" w:cs="Times New Roman"/>
          <w:lang w:val="lv-LV"/>
        </w:rPr>
        <w:t xml:space="preserve">pumu vai sabiedriskās kārtības </w:t>
      </w:r>
      <w:r w:rsidRPr="004C74BE">
        <w:rPr>
          <w:rFonts w:ascii="Times New Roman" w:hAnsi="Times New Roman" w:cs="Times New Roman"/>
          <w:lang w:val="lv-LV"/>
        </w:rPr>
        <w:t>traucēšanu Pasākuma Rīkotājam ir tiesības Apmek</w:t>
      </w:r>
      <w:r w:rsidR="00A76224" w:rsidRPr="004C74BE">
        <w:rPr>
          <w:rFonts w:ascii="Times New Roman" w:hAnsi="Times New Roman" w:cs="Times New Roman"/>
          <w:lang w:val="lv-LV"/>
        </w:rPr>
        <w:t xml:space="preserve">lētāju izraidīt no Pasākuma </w:t>
      </w:r>
      <w:r w:rsidRPr="004C74BE">
        <w:rPr>
          <w:rFonts w:ascii="Times New Roman" w:hAnsi="Times New Roman" w:cs="Times New Roman"/>
          <w:lang w:val="lv-LV"/>
        </w:rPr>
        <w:t>norises vietas.</w:t>
      </w:r>
    </w:p>
    <w:p w14:paraId="1EF96264"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Informējam, ka Pasākuma laikā var tikt veikta filmēšana un fotografēšana no Rīkotāja vai citu tam pilnvaroto personu puses. Iegādājoties Biļeti uz Pasākumu un/vai, apmeklējot Pasākuma norises vietu, Apmeklētājs piekrīt, ka var tikt fotografēts un filmēts, ka iegūtais video un foto materiāls ar Apmeklētāja attēlu, var tikt publicēts/ izmantots sociālajos tīklos vai citās publiski pieejamās vietnēs publicitātes vajadzībām.</w:t>
      </w:r>
    </w:p>
    <w:p w14:paraId="604061B4"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Informējam, ka drošības nolūkos ONKC telpās tiek veikta videonovērošana.</w:t>
      </w:r>
    </w:p>
    <w:p w14:paraId="20F12C41" w14:textId="77777777" w:rsidR="00F53818" w:rsidRPr="004C74BE" w:rsidRDefault="00F53818" w:rsidP="00F53818">
      <w:pPr>
        <w:pStyle w:val="ListParagraph"/>
        <w:numPr>
          <w:ilvl w:val="1"/>
          <w:numId w:val="7"/>
        </w:numPr>
        <w:jc w:val="both"/>
        <w:rPr>
          <w:rFonts w:ascii="Times New Roman" w:hAnsi="Times New Roman" w:cs="Times New Roman"/>
          <w:lang w:val="lv-LV"/>
        </w:rPr>
      </w:pPr>
      <w:r w:rsidRPr="004C74BE">
        <w:rPr>
          <w:rFonts w:ascii="Times New Roman" w:hAnsi="Times New Roman" w:cs="Times New Roman"/>
          <w:lang w:val="lv-LV"/>
        </w:rPr>
        <w:t>Pasākuma norises teritorijā/vietā ir aizliegts veikt jebkādu komercdarbību bez iepriekšēja rakstiska saskaņojuma ar ONKC.</w:t>
      </w:r>
    </w:p>
    <w:p w14:paraId="5F3B88BC" w14:textId="77777777" w:rsidR="00C34A49" w:rsidRPr="004C74BE" w:rsidRDefault="00C34A49" w:rsidP="00F53818">
      <w:pPr>
        <w:pStyle w:val="ListParagraph"/>
        <w:ind w:left="792"/>
        <w:jc w:val="both"/>
        <w:rPr>
          <w:rFonts w:ascii="Times New Roman" w:hAnsi="Times New Roman" w:cs="Times New Roman"/>
          <w:lang w:val="lv-LV"/>
        </w:rPr>
      </w:pPr>
    </w:p>
    <w:p w14:paraId="09F98D4F" w14:textId="77777777" w:rsidR="00E4237F" w:rsidRPr="004C74BE" w:rsidRDefault="00E4237F" w:rsidP="00C34A49">
      <w:pPr>
        <w:pStyle w:val="ListParagraph"/>
        <w:jc w:val="both"/>
        <w:rPr>
          <w:rFonts w:ascii="Times New Roman" w:hAnsi="Times New Roman" w:cs="Times New Roman"/>
          <w:lang w:val="lv-LV"/>
        </w:rPr>
      </w:pPr>
    </w:p>
    <w:p w14:paraId="45AED096" w14:textId="77777777" w:rsidR="00282BFF" w:rsidRPr="004C74BE" w:rsidRDefault="00282BFF" w:rsidP="00D41413">
      <w:pPr>
        <w:pStyle w:val="ListParagraph"/>
        <w:ind w:left="792"/>
        <w:rPr>
          <w:rFonts w:ascii="Times New Roman" w:hAnsi="Times New Roman" w:cs="Times New Roman"/>
          <w:b/>
          <w:lang w:val="lv-LV"/>
        </w:rPr>
      </w:pPr>
    </w:p>
    <w:p w14:paraId="5E84EFDE" w14:textId="77777777" w:rsidR="00282BFF" w:rsidRPr="004C74BE" w:rsidRDefault="00282BFF" w:rsidP="00282BFF">
      <w:pPr>
        <w:rPr>
          <w:lang w:val="lv-LV"/>
        </w:rPr>
      </w:pPr>
    </w:p>
    <w:p w14:paraId="2CF30EA3" w14:textId="77777777" w:rsidR="00282BFF" w:rsidRPr="004C74BE" w:rsidRDefault="00282BFF" w:rsidP="00282BFF">
      <w:pPr>
        <w:pStyle w:val="punkts1"/>
        <w:numPr>
          <w:ilvl w:val="0"/>
          <w:numId w:val="0"/>
        </w:numPr>
        <w:ind w:left="644"/>
        <w:rPr>
          <w:b/>
          <w:i/>
          <w:sz w:val="22"/>
          <w:szCs w:val="22"/>
        </w:rPr>
      </w:pPr>
      <w:r w:rsidRPr="004C74BE">
        <w:rPr>
          <w:b/>
          <w:i/>
          <w:sz w:val="22"/>
          <w:szCs w:val="22"/>
        </w:rPr>
        <w:t>Vienotais ārkārtas palīdzības dienesta tālrunis - 112</w:t>
      </w:r>
    </w:p>
    <w:p w14:paraId="038547C7" w14:textId="77777777" w:rsidR="00401019" w:rsidRPr="004C74BE" w:rsidRDefault="00401019" w:rsidP="00282BFF">
      <w:pPr>
        <w:rPr>
          <w:lang w:val="lv-LV"/>
        </w:rPr>
      </w:pPr>
    </w:p>
    <w:p w14:paraId="2B1F587D" w14:textId="77777777" w:rsidR="005C3086" w:rsidRPr="004C74BE" w:rsidRDefault="005C3086" w:rsidP="00282BFF">
      <w:pPr>
        <w:rPr>
          <w:lang w:val="lv-LV"/>
        </w:rPr>
      </w:pPr>
    </w:p>
    <w:p w14:paraId="6C9279EA" w14:textId="77777777" w:rsidR="005C3086" w:rsidRPr="004C74BE" w:rsidRDefault="005C3086" w:rsidP="005C3086">
      <w:pPr>
        <w:pStyle w:val="NoSpacing"/>
        <w:rPr>
          <w:rFonts w:ascii="Times New Roman" w:hAnsi="Times New Roman" w:cs="Times New Roman"/>
          <w:sz w:val="20"/>
          <w:szCs w:val="20"/>
          <w:lang w:val="lv-LV"/>
        </w:rPr>
      </w:pPr>
      <w:r w:rsidRPr="004C74BE">
        <w:rPr>
          <w:rFonts w:ascii="Times New Roman" w:hAnsi="Times New Roman" w:cs="Times New Roman"/>
          <w:sz w:val="20"/>
          <w:szCs w:val="20"/>
          <w:lang w:val="lv-LV"/>
        </w:rPr>
        <w:t>Izstrādāja</w:t>
      </w:r>
    </w:p>
    <w:p w14:paraId="4A5C034A" w14:textId="77777777" w:rsidR="005C3086" w:rsidRPr="004C74BE" w:rsidRDefault="005C3086" w:rsidP="005C3086">
      <w:pPr>
        <w:pStyle w:val="NoSpacing"/>
        <w:rPr>
          <w:rFonts w:ascii="Times New Roman" w:hAnsi="Times New Roman" w:cs="Times New Roman"/>
          <w:sz w:val="20"/>
          <w:szCs w:val="20"/>
          <w:lang w:val="lv-LV"/>
        </w:rPr>
      </w:pPr>
      <w:proofErr w:type="spellStart"/>
      <w:r w:rsidRPr="004C74BE">
        <w:rPr>
          <w:rFonts w:ascii="Times New Roman" w:hAnsi="Times New Roman" w:cs="Times New Roman"/>
          <w:sz w:val="20"/>
          <w:szCs w:val="20"/>
          <w:lang w:val="lv-LV"/>
        </w:rPr>
        <w:t>K.Krastiņa</w:t>
      </w:r>
      <w:proofErr w:type="spellEnd"/>
      <w:r w:rsidRPr="004C74BE">
        <w:rPr>
          <w:rFonts w:ascii="Times New Roman" w:hAnsi="Times New Roman" w:cs="Times New Roman"/>
          <w:sz w:val="20"/>
          <w:szCs w:val="20"/>
          <w:lang w:val="lv-LV"/>
        </w:rPr>
        <w:t xml:space="preserve">, </w:t>
      </w:r>
    </w:p>
    <w:p w14:paraId="46F6FC55" w14:textId="77777777" w:rsidR="005C3086" w:rsidRPr="004C74BE" w:rsidRDefault="000F5D9F" w:rsidP="005C3086">
      <w:pPr>
        <w:pStyle w:val="NoSpacing"/>
        <w:rPr>
          <w:rFonts w:ascii="Times New Roman" w:hAnsi="Times New Roman" w:cs="Times New Roman"/>
          <w:sz w:val="20"/>
          <w:szCs w:val="20"/>
          <w:lang w:val="lv-LV"/>
        </w:rPr>
      </w:pPr>
      <w:hyperlink r:id="rId8" w:history="1">
        <w:r w:rsidR="005C3086" w:rsidRPr="004C74BE">
          <w:rPr>
            <w:rStyle w:val="Hyperlink"/>
            <w:rFonts w:ascii="Times New Roman" w:hAnsi="Times New Roman" w:cs="Times New Roman"/>
            <w:sz w:val="20"/>
            <w:szCs w:val="20"/>
            <w:lang w:val="lv-LV"/>
          </w:rPr>
          <w:t>Kristine.krastina@okc.lv</w:t>
        </w:r>
      </w:hyperlink>
      <w:r w:rsidR="005C3086" w:rsidRPr="004C74BE">
        <w:rPr>
          <w:rFonts w:ascii="Times New Roman" w:hAnsi="Times New Roman" w:cs="Times New Roman"/>
          <w:sz w:val="20"/>
          <w:szCs w:val="20"/>
          <w:lang w:val="lv-LV"/>
        </w:rPr>
        <w:t xml:space="preserve"> </w:t>
      </w:r>
    </w:p>
    <w:sectPr w:rsidR="005C3086" w:rsidRPr="004C74BE" w:rsidSect="00675851">
      <w:footerReference w:type="default" r:id="rId9"/>
      <w:pgSz w:w="11906" w:h="16838"/>
      <w:pgMar w:top="1276" w:right="1274" w:bottom="1276"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EEAF" w16cex:dateUtc="2022-02-10T18:06:00Z"/>
  <w16cex:commentExtensible w16cex:durableId="25AFEF29" w16cex:dateUtc="2022-02-10T18:08:00Z"/>
  <w16cex:commentExtensible w16cex:durableId="25AFF000" w16cex:dateUtc="2022-02-10T18:11:00Z"/>
  <w16cex:commentExtensible w16cex:durableId="25AFF33F" w16cex:dateUtc="2022-02-1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F393B" w16cid:durableId="25AFEEAF"/>
  <w16cid:commentId w16cid:paraId="2C6E6DFD" w16cid:durableId="25AFEF29"/>
  <w16cid:commentId w16cid:paraId="45D5017A" w16cid:durableId="25AFF000"/>
  <w16cid:commentId w16cid:paraId="6BE6731B" w16cid:durableId="25AFF3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1C4F" w14:textId="77777777" w:rsidR="00E66A9A" w:rsidRDefault="00E66A9A" w:rsidP="00675851">
      <w:pPr>
        <w:spacing w:after="0" w:line="240" w:lineRule="auto"/>
      </w:pPr>
      <w:r>
        <w:separator/>
      </w:r>
    </w:p>
  </w:endnote>
  <w:endnote w:type="continuationSeparator" w:id="0">
    <w:p w14:paraId="04BBB65B" w14:textId="77777777" w:rsidR="00E66A9A" w:rsidRDefault="00E66A9A" w:rsidP="0067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894161"/>
      <w:docPartObj>
        <w:docPartGallery w:val="Page Numbers (Bottom of Page)"/>
        <w:docPartUnique/>
      </w:docPartObj>
    </w:sdtPr>
    <w:sdtEndPr>
      <w:rPr>
        <w:noProof/>
      </w:rPr>
    </w:sdtEndPr>
    <w:sdtContent>
      <w:p w14:paraId="078489C0" w14:textId="77777777" w:rsidR="00675851" w:rsidRDefault="00675851">
        <w:pPr>
          <w:pStyle w:val="Footer"/>
          <w:jc w:val="center"/>
        </w:pPr>
        <w:r>
          <w:fldChar w:fldCharType="begin"/>
        </w:r>
        <w:r>
          <w:instrText xml:space="preserve"> PAGE   \* MERGEFORMAT </w:instrText>
        </w:r>
        <w:r>
          <w:fldChar w:fldCharType="separate"/>
        </w:r>
        <w:r w:rsidR="000F5D9F">
          <w:rPr>
            <w:noProof/>
          </w:rPr>
          <w:t>5</w:t>
        </w:r>
        <w:r>
          <w:rPr>
            <w:noProof/>
          </w:rPr>
          <w:fldChar w:fldCharType="end"/>
        </w:r>
      </w:p>
    </w:sdtContent>
  </w:sdt>
  <w:p w14:paraId="02A537C9" w14:textId="77777777" w:rsidR="00675851" w:rsidRDefault="00675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DC806" w14:textId="77777777" w:rsidR="00E66A9A" w:rsidRDefault="00E66A9A" w:rsidP="00675851">
      <w:pPr>
        <w:spacing w:after="0" w:line="240" w:lineRule="auto"/>
      </w:pPr>
      <w:r>
        <w:separator/>
      </w:r>
    </w:p>
  </w:footnote>
  <w:footnote w:type="continuationSeparator" w:id="0">
    <w:p w14:paraId="573EF919" w14:textId="77777777" w:rsidR="00E66A9A" w:rsidRDefault="00E66A9A" w:rsidP="00675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40C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C291A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6F4B"/>
    <w:multiLevelType w:val="multilevel"/>
    <w:tmpl w:val="B35EB46E"/>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7527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342D72"/>
    <w:multiLevelType w:val="hybridMultilevel"/>
    <w:tmpl w:val="A2729A6E"/>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5" w15:restartNumberingAfterBreak="0">
    <w:nsid w:val="44D304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C82667"/>
    <w:multiLevelType w:val="multilevel"/>
    <w:tmpl w:val="E218452E"/>
    <w:lvl w:ilvl="0">
      <w:start w:val="4"/>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E1739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3D33CB"/>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19"/>
    <w:rsid w:val="00074C67"/>
    <w:rsid w:val="000807AA"/>
    <w:rsid w:val="00083D6B"/>
    <w:rsid w:val="000F5D9F"/>
    <w:rsid w:val="001025E0"/>
    <w:rsid w:val="001C31C6"/>
    <w:rsid w:val="00275969"/>
    <w:rsid w:val="00282BFF"/>
    <w:rsid w:val="00283B4A"/>
    <w:rsid w:val="002D5F13"/>
    <w:rsid w:val="00305130"/>
    <w:rsid w:val="00327082"/>
    <w:rsid w:val="00380C71"/>
    <w:rsid w:val="00401019"/>
    <w:rsid w:val="004841E7"/>
    <w:rsid w:val="004842F9"/>
    <w:rsid w:val="00494A15"/>
    <w:rsid w:val="004C74BE"/>
    <w:rsid w:val="00567A13"/>
    <w:rsid w:val="00582B8F"/>
    <w:rsid w:val="005C3086"/>
    <w:rsid w:val="005E67FE"/>
    <w:rsid w:val="0060703A"/>
    <w:rsid w:val="00675851"/>
    <w:rsid w:val="007863F3"/>
    <w:rsid w:val="007B1CC3"/>
    <w:rsid w:val="007D0B57"/>
    <w:rsid w:val="00985E14"/>
    <w:rsid w:val="00A17B61"/>
    <w:rsid w:val="00A67DAB"/>
    <w:rsid w:val="00A76224"/>
    <w:rsid w:val="00A90911"/>
    <w:rsid w:val="00AD3ADB"/>
    <w:rsid w:val="00B6532E"/>
    <w:rsid w:val="00B930C5"/>
    <w:rsid w:val="00BC7D0F"/>
    <w:rsid w:val="00C34A49"/>
    <w:rsid w:val="00C54E03"/>
    <w:rsid w:val="00D31E93"/>
    <w:rsid w:val="00D41413"/>
    <w:rsid w:val="00D51AE1"/>
    <w:rsid w:val="00D51CBF"/>
    <w:rsid w:val="00D81464"/>
    <w:rsid w:val="00D9426B"/>
    <w:rsid w:val="00DA55EB"/>
    <w:rsid w:val="00E4237F"/>
    <w:rsid w:val="00E66A9A"/>
    <w:rsid w:val="00E935A7"/>
    <w:rsid w:val="00F53818"/>
    <w:rsid w:val="00FE2E99"/>
    <w:rsid w:val="00FE55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90B0"/>
  <w15:chartTrackingRefBased/>
  <w15:docId w15:val="{8B40455D-AB85-4EA1-9904-217DB04D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1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19"/>
    <w:pPr>
      <w:ind w:left="720"/>
      <w:contextualSpacing/>
    </w:pPr>
  </w:style>
  <w:style w:type="paragraph" w:customStyle="1" w:styleId="punkts1">
    <w:name w:val="punkts 1"/>
    <w:basedOn w:val="Normal"/>
    <w:qFormat/>
    <w:rsid w:val="00282BFF"/>
    <w:pPr>
      <w:widowControl w:val="0"/>
      <w:numPr>
        <w:numId w:val="8"/>
      </w:numPr>
      <w:shd w:val="clear" w:color="auto" w:fill="FFFFFF"/>
      <w:autoSpaceDE w:val="0"/>
      <w:autoSpaceDN w:val="0"/>
      <w:adjustRightInd w:val="0"/>
      <w:spacing w:before="60" w:after="60" w:line="240" w:lineRule="auto"/>
      <w:jc w:val="both"/>
    </w:pPr>
    <w:rPr>
      <w:rFonts w:ascii="Times New Roman" w:eastAsia="Batang" w:hAnsi="Times New Roman" w:cs="Times New Roman"/>
      <w:bCs/>
      <w:sz w:val="24"/>
      <w:szCs w:val="24"/>
      <w:lang w:val="lv-LV" w:eastAsia="ko-KR"/>
    </w:rPr>
  </w:style>
  <w:style w:type="paragraph" w:customStyle="1" w:styleId="punkts11">
    <w:name w:val="punkts 1.1"/>
    <w:basedOn w:val="punkts1"/>
    <w:qFormat/>
    <w:rsid w:val="00282BFF"/>
    <w:pPr>
      <w:numPr>
        <w:ilvl w:val="1"/>
      </w:numPr>
    </w:pPr>
  </w:style>
  <w:style w:type="paragraph" w:customStyle="1" w:styleId="punkts111">
    <w:name w:val="punkts 1.1.1"/>
    <w:basedOn w:val="punkts11"/>
    <w:qFormat/>
    <w:rsid w:val="00282BFF"/>
    <w:pPr>
      <w:numPr>
        <w:ilvl w:val="2"/>
      </w:numPr>
    </w:pPr>
  </w:style>
  <w:style w:type="paragraph" w:styleId="Header">
    <w:name w:val="header"/>
    <w:basedOn w:val="Normal"/>
    <w:link w:val="HeaderChar"/>
    <w:uiPriority w:val="99"/>
    <w:unhideWhenUsed/>
    <w:rsid w:val="006758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5851"/>
    <w:rPr>
      <w:lang w:val="en-US"/>
    </w:rPr>
  </w:style>
  <w:style w:type="paragraph" w:styleId="Footer">
    <w:name w:val="footer"/>
    <w:basedOn w:val="Normal"/>
    <w:link w:val="FooterChar"/>
    <w:uiPriority w:val="99"/>
    <w:unhideWhenUsed/>
    <w:rsid w:val="006758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851"/>
    <w:rPr>
      <w:lang w:val="en-US"/>
    </w:rPr>
  </w:style>
  <w:style w:type="paragraph" w:styleId="NoSpacing">
    <w:name w:val="No Spacing"/>
    <w:uiPriority w:val="1"/>
    <w:qFormat/>
    <w:rsid w:val="00FE2E99"/>
    <w:pPr>
      <w:spacing w:after="0" w:line="240" w:lineRule="auto"/>
    </w:pPr>
    <w:rPr>
      <w:lang w:val="en-US"/>
    </w:rPr>
  </w:style>
  <w:style w:type="character" w:styleId="Hyperlink">
    <w:name w:val="Hyperlink"/>
    <w:basedOn w:val="DefaultParagraphFont"/>
    <w:uiPriority w:val="99"/>
    <w:unhideWhenUsed/>
    <w:rsid w:val="005C3086"/>
    <w:rPr>
      <w:color w:val="0563C1" w:themeColor="hyperlink"/>
      <w:u w:val="single"/>
    </w:rPr>
  </w:style>
  <w:style w:type="character" w:styleId="CommentReference">
    <w:name w:val="annotation reference"/>
    <w:basedOn w:val="DefaultParagraphFont"/>
    <w:uiPriority w:val="99"/>
    <w:semiHidden/>
    <w:unhideWhenUsed/>
    <w:rsid w:val="004C74BE"/>
    <w:rPr>
      <w:sz w:val="16"/>
      <w:szCs w:val="16"/>
    </w:rPr>
  </w:style>
  <w:style w:type="paragraph" w:styleId="CommentText">
    <w:name w:val="annotation text"/>
    <w:basedOn w:val="Normal"/>
    <w:link w:val="CommentTextChar"/>
    <w:uiPriority w:val="99"/>
    <w:semiHidden/>
    <w:unhideWhenUsed/>
    <w:rsid w:val="004C74BE"/>
    <w:pPr>
      <w:spacing w:line="240" w:lineRule="auto"/>
    </w:pPr>
    <w:rPr>
      <w:sz w:val="20"/>
      <w:szCs w:val="20"/>
    </w:rPr>
  </w:style>
  <w:style w:type="character" w:customStyle="1" w:styleId="CommentTextChar">
    <w:name w:val="Comment Text Char"/>
    <w:basedOn w:val="DefaultParagraphFont"/>
    <w:link w:val="CommentText"/>
    <w:uiPriority w:val="99"/>
    <w:semiHidden/>
    <w:rsid w:val="004C74BE"/>
    <w:rPr>
      <w:sz w:val="20"/>
      <w:szCs w:val="20"/>
      <w:lang w:val="en-US"/>
    </w:rPr>
  </w:style>
  <w:style w:type="paragraph" w:styleId="CommentSubject">
    <w:name w:val="annotation subject"/>
    <w:basedOn w:val="CommentText"/>
    <w:next w:val="CommentText"/>
    <w:link w:val="CommentSubjectChar"/>
    <w:uiPriority w:val="99"/>
    <w:semiHidden/>
    <w:unhideWhenUsed/>
    <w:rsid w:val="004C74BE"/>
    <w:rPr>
      <w:b/>
      <w:bCs/>
    </w:rPr>
  </w:style>
  <w:style w:type="character" w:customStyle="1" w:styleId="CommentSubjectChar">
    <w:name w:val="Comment Subject Char"/>
    <w:basedOn w:val="CommentTextChar"/>
    <w:link w:val="CommentSubject"/>
    <w:uiPriority w:val="99"/>
    <w:semiHidden/>
    <w:rsid w:val="004C74BE"/>
    <w:rPr>
      <w:b/>
      <w:bCs/>
      <w:sz w:val="20"/>
      <w:szCs w:val="20"/>
      <w:lang w:val="en-US"/>
    </w:rPr>
  </w:style>
  <w:style w:type="paragraph" w:styleId="BalloonText">
    <w:name w:val="Balloon Text"/>
    <w:basedOn w:val="Normal"/>
    <w:link w:val="BalloonTextChar"/>
    <w:uiPriority w:val="99"/>
    <w:semiHidden/>
    <w:unhideWhenUsed/>
    <w:rsid w:val="005E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5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krastina@okc.l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49E0-A331-46A4-8BA3-E0E8DAA8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9710</Words>
  <Characters>5536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Krastina</dc:creator>
  <cp:keywords/>
  <dc:description/>
  <cp:lastModifiedBy>Kristine Krastina</cp:lastModifiedBy>
  <cp:revision>10</cp:revision>
  <dcterms:created xsi:type="dcterms:W3CDTF">2022-02-14T10:00:00Z</dcterms:created>
  <dcterms:modified xsi:type="dcterms:W3CDTF">2022-02-15T08:54:00Z</dcterms:modified>
</cp:coreProperties>
</file>